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9C0EE" w14:textId="40AC4F48" w:rsidR="00087CE0" w:rsidRPr="00620217" w:rsidRDefault="00152B5B" w:rsidP="00152B5B">
      <w:pPr>
        <w:pStyle w:val="Zkladntext"/>
        <w:spacing w:line="240" w:lineRule="auto"/>
        <w:jc w:val="right"/>
      </w:pPr>
      <w:r w:rsidRPr="00620217">
        <w:t xml:space="preserve">I. </w:t>
      </w:r>
    </w:p>
    <w:p w14:paraId="721B3456" w14:textId="77777777" w:rsidR="006276CE" w:rsidRPr="000979A1" w:rsidRDefault="006276CE" w:rsidP="00121F59">
      <w:pPr>
        <w:pStyle w:val="Zkladntext"/>
        <w:spacing w:line="240" w:lineRule="auto"/>
        <w:jc w:val="center"/>
        <w:rPr>
          <w:b/>
          <w:caps/>
        </w:rPr>
      </w:pPr>
    </w:p>
    <w:p w14:paraId="18B3CB32" w14:textId="77777777" w:rsidR="00333971" w:rsidRPr="000979A1" w:rsidRDefault="00333971" w:rsidP="00121F59">
      <w:pPr>
        <w:pStyle w:val="Zkladntext"/>
        <w:spacing w:line="240" w:lineRule="auto"/>
        <w:jc w:val="center"/>
        <w:rPr>
          <w:b/>
          <w:caps/>
        </w:rPr>
      </w:pPr>
    </w:p>
    <w:p w14:paraId="4486EBB2" w14:textId="77777777" w:rsidR="00087CE0" w:rsidRPr="00313A1C" w:rsidRDefault="00087CE0" w:rsidP="00121F59">
      <w:pPr>
        <w:pStyle w:val="Zkladntext"/>
        <w:spacing w:line="240" w:lineRule="auto"/>
        <w:jc w:val="center"/>
        <w:rPr>
          <w:b/>
          <w:caps/>
          <w:sz w:val="28"/>
          <w:szCs w:val="28"/>
        </w:rPr>
      </w:pPr>
      <w:r w:rsidRPr="00313A1C">
        <w:rPr>
          <w:b/>
          <w:caps/>
          <w:sz w:val="28"/>
          <w:szCs w:val="28"/>
        </w:rPr>
        <w:t>Předkládací zpráva</w:t>
      </w:r>
    </w:p>
    <w:p w14:paraId="070CDDCA" w14:textId="77777777" w:rsidR="00087CE0" w:rsidRPr="000979A1" w:rsidRDefault="00087CE0" w:rsidP="00F64299">
      <w:pPr>
        <w:pStyle w:val="textnormal"/>
        <w:ind w:firstLine="708"/>
        <w:rPr>
          <w:szCs w:val="24"/>
        </w:rPr>
      </w:pPr>
    </w:p>
    <w:p w14:paraId="0070A46F" w14:textId="7CEEE16A" w:rsidR="00BB4FFC" w:rsidRDefault="00BB4FFC" w:rsidP="00313A1C">
      <w:pPr>
        <w:spacing w:after="240" w:line="360" w:lineRule="auto"/>
        <w:ind w:firstLine="709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 xml:space="preserve">Zákoník práce určuje mechanismus výpočtu minimální mzdy, parametrické nastavení valorizačního mechanismu stanovuje nařízení vlády. </w:t>
      </w:r>
      <w:r w:rsidRPr="004A09CC">
        <w:rPr>
          <w:rFonts w:ascii="Arial" w:hAnsi="Arial" w:cs="Arial"/>
          <w:b/>
          <w:bCs/>
        </w:rPr>
        <w:t>Vláda má povinnost každé dva roky stanovit svým nařízením koeficienty pro výpočet minimální mzdy.</w:t>
      </w:r>
    </w:p>
    <w:p w14:paraId="13A544DC" w14:textId="74D48C19" w:rsidR="006276CE" w:rsidRDefault="00BB4FFC" w:rsidP="00313A1C">
      <w:pPr>
        <w:spacing w:after="240" w:line="360" w:lineRule="auto"/>
        <w:ind w:firstLine="709"/>
        <w:jc w:val="both"/>
        <w:rPr>
          <w:rFonts w:ascii="Arial" w:hAnsi="Arial" w:cs="Arial"/>
        </w:rPr>
      </w:pPr>
      <w:r w:rsidRPr="002A11ED">
        <w:rPr>
          <w:rFonts w:ascii="Arial" w:hAnsi="Arial" w:cs="Arial"/>
        </w:rPr>
        <w:t>Měsíční minimální mzda je vypočtena jako součin predikce průměrné hrubé měsíční nominální mzdy v národním hospodářství Ministerstva financí na následující kalendářní rok a koeficientu pro výpočet minimální mzdy.</w:t>
      </w:r>
    </w:p>
    <w:p w14:paraId="759C0311" w14:textId="3FE9617D" w:rsidR="00EB6466" w:rsidRDefault="00EB6466" w:rsidP="00EB6466">
      <w:pPr>
        <w:spacing w:line="360" w:lineRule="auto"/>
        <w:ind w:firstLine="708"/>
        <w:jc w:val="both"/>
        <w:rPr>
          <w:rFonts w:ascii="Arial" w:hAnsi="Arial" w:cs="Arial"/>
        </w:rPr>
      </w:pPr>
      <w:bookmarkStart w:id="0" w:name="_Hlk234416246"/>
      <w:r>
        <w:rPr>
          <w:rFonts w:ascii="Arial" w:hAnsi="Arial" w:cs="Arial"/>
        </w:rPr>
        <w:t>Ministerstvo práce a sociálních věcí</w:t>
      </w:r>
      <w:r w:rsidR="002A68FB">
        <w:rPr>
          <w:rFonts w:ascii="Arial" w:hAnsi="Arial" w:cs="Arial"/>
        </w:rPr>
        <w:t xml:space="preserve"> (MPSV)</w:t>
      </w:r>
      <w:r>
        <w:rPr>
          <w:rFonts w:ascii="Arial" w:hAnsi="Arial" w:cs="Arial"/>
        </w:rPr>
        <w:t xml:space="preserve"> zpracovalo p</w:t>
      </w:r>
      <w:r w:rsidRPr="000979A1">
        <w:rPr>
          <w:rFonts w:ascii="Arial" w:hAnsi="Arial" w:cs="Arial"/>
        </w:rPr>
        <w:t>odle Plánu legislativních prací vlády na základě zmocnění uvedeného v</w:t>
      </w:r>
      <w:r>
        <w:rPr>
          <w:rFonts w:ascii="Arial" w:hAnsi="Arial" w:cs="Arial"/>
        </w:rPr>
        <w:t> </w:t>
      </w:r>
      <w:r w:rsidRPr="000979A1">
        <w:rPr>
          <w:rFonts w:ascii="Arial" w:hAnsi="Arial" w:cs="Arial"/>
        </w:rPr>
        <w:t>§</w:t>
      </w:r>
      <w:r w:rsidR="00313A1C">
        <w:rPr>
          <w:rFonts w:ascii="Arial" w:hAnsi="Arial" w:cs="Arial"/>
        </w:rPr>
        <w:t> </w:t>
      </w:r>
      <w:r w:rsidRPr="000979A1">
        <w:rPr>
          <w:rFonts w:ascii="Arial" w:hAnsi="Arial" w:cs="Arial"/>
        </w:rPr>
        <w:t>111 odst.</w:t>
      </w:r>
      <w:r w:rsidR="00313A1C">
        <w:rPr>
          <w:rFonts w:ascii="Arial" w:hAnsi="Arial" w:cs="Arial"/>
        </w:rPr>
        <w:t> </w:t>
      </w:r>
      <w:r w:rsidRPr="000979A1">
        <w:rPr>
          <w:rFonts w:ascii="Arial" w:hAnsi="Arial" w:cs="Arial"/>
        </w:rPr>
        <w:t>9 zákona č.</w:t>
      </w:r>
      <w:r w:rsidR="00313A1C">
        <w:rPr>
          <w:rFonts w:ascii="Arial" w:hAnsi="Arial" w:cs="Arial"/>
        </w:rPr>
        <w:t> </w:t>
      </w:r>
      <w:r w:rsidRPr="000979A1">
        <w:rPr>
          <w:rFonts w:ascii="Arial" w:hAnsi="Arial" w:cs="Arial"/>
        </w:rPr>
        <w:t>262/2006</w:t>
      </w:r>
      <w:r w:rsidR="00313A1C">
        <w:rPr>
          <w:rFonts w:ascii="Arial" w:hAnsi="Arial" w:cs="Arial"/>
        </w:rPr>
        <w:t> </w:t>
      </w:r>
      <w:r w:rsidRPr="000979A1">
        <w:rPr>
          <w:rFonts w:ascii="Arial" w:hAnsi="Arial" w:cs="Arial"/>
        </w:rPr>
        <w:t>Sb.</w:t>
      </w:r>
      <w:r>
        <w:rPr>
          <w:rFonts w:ascii="Arial" w:hAnsi="Arial" w:cs="Arial"/>
        </w:rPr>
        <w:t xml:space="preserve"> (</w:t>
      </w:r>
      <w:r w:rsidRPr="000979A1">
        <w:rPr>
          <w:rFonts w:ascii="Arial" w:hAnsi="Arial" w:cs="Arial"/>
        </w:rPr>
        <w:t>zákoníku práce</w:t>
      </w:r>
      <w:r>
        <w:rPr>
          <w:rFonts w:ascii="Arial" w:hAnsi="Arial" w:cs="Arial"/>
        </w:rPr>
        <w:t>)</w:t>
      </w:r>
      <w:r w:rsidRPr="000979A1">
        <w:rPr>
          <w:rFonts w:ascii="Arial" w:hAnsi="Arial" w:cs="Arial"/>
        </w:rPr>
        <w:t xml:space="preserve"> návrh nařízení vlády o koeficientu pro výpočet minimální mzdy v roce 2027 a 2028.</w:t>
      </w:r>
      <w:r w:rsidR="004A09CC">
        <w:rPr>
          <w:rFonts w:ascii="Arial" w:hAnsi="Arial" w:cs="Arial"/>
        </w:rPr>
        <w:t xml:space="preserve"> </w:t>
      </w:r>
      <w:r w:rsidR="005C0899" w:rsidRPr="00DB0ED1">
        <w:rPr>
          <w:rFonts w:ascii="Arial" w:hAnsi="Arial" w:cs="Arial"/>
          <w:b/>
          <w:bCs/>
        </w:rPr>
        <w:t>V tomto</w:t>
      </w:r>
      <w:r w:rsidR="005C0899">
        <w:rPr>
          <w:rFonts w:ascii="Arial" w:hAnsi="Arial" w:cs="Arial"/>
        </w:rPr>
        <w:t xml:space="preserve"> </w:t>
      </w:r>
      <w:r w:rsidR="005C0899" w:rsidRPr="00BF2A24">
        <w:rPr>
          <w:rFonts w:ascii="Arial" w:hAnsi="Arial" w:cs="Arial"/>
          <w:b/>
          <w:bCs/>
        </w:rPr>
        <w:t>nařízení je navrhováno stanovit</w:t>
      </w:r>
      <w:r w:rsidR="004A09CC" w:rsidRPr="004A09CC">
        <w:rPr>
          <w:rFonts w:ascii="Arial" w:hAnsi="Arial" w:cs="Arial"/>
          <w:b/>
          <w:bCs/>
        </w:rPr>
        <w:t xml:space="preserve"> </w:t>
      </w:r>
      <w:r w:rsidR="004A09CC" w:rsidRPr="00BF2A24">
        <w:rPr>
          <w:rFonts w:ascii="Arial" w:hAnsi="Arial" w:cs="Arial"/>
          <w:b/>
          <w:bCs/>
        </w:rPr>
        <w:t>koeficient pro výpočet minimální mzdy ve výši</w:t>
      </w:r>
      <w:r w:rsidR="005C0899">
        <w:rPr>
          <w:rFonts w:ascii="Arial" w:hAnsi="Arial" w:cs="Arial"/>
        </w:rPr>
        <w:t>:</w:t>
      </w:r>
    </w:p>
    <w:p w14:paraId="7F5A2994" w14:textId="6DCA94AB" w:rsidR="005C0899" w:rsidRPr="00BF2A24" w:rsidRDefault="00BB4FFC" w:rsidP="005C0899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</w:rPr>
      </w:pPr>
      <w:r w:rsidRPr="00BF2A24">
        <w:rPr>
          <w:rFonts w:ascii="Arial" w:hAnsi="Arial" w:cs="Arial"/>
          <w:b/>
          <w:bCs/>
        </w:rPr>
        <w:t>0,446</w:t>
      </w:r>
      <w:r w:rsidR="004A09CC" w:rsidRPr="004A09CC">
        <w:rPr>
          <w:rFonts w:ascii="Arial" w:hAnsi="Arial" w:cs="Arial"/>
          <w:b/>
          <w:bCs/>
        </w:rPr>
        <w:t xml:space="preserve"> </w:t>
      </w:r>
      <w:r w:rsidR="004A09CC" w:rsidRPr="00BF2A24">
        <w:rPr>
          <w:rFonts w:ascii="Arial" w:hAnsi="Arial" w:cs="Arial"/>
          <w:b/>
          <w:bCs/>
        </w:rPr>
        <w:t>pro rok 2027</w:t>
      </w:r>
      <w:r w:rsidR="005C0899" w:rsidRPr="00BF2A24">
        <w:rPr>
          <w:rFonts w:ascii="Arial" w:hAnsi="Arial" w:cs="Arial"/>
          <w:b/>
          <w:bCs/>
        </w:rPr>
        <w:t>,</w:t>
      </w:r>
    </w:p>
    <w:p w14:paraId="6370AE05" w14:textId="0FB654F7" w:rsidR="005C0899" w:rsidRDefault="00BB4FFC" w:rsidP="005C0899">
      <w:pPr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BF2A24">
        <w:rPr>
          <w:rFonts w:ascii="Arial" w:hAnsi="Arial" w:cs="Arial"/>
          <w:b/>
          <w:bCs/>
        </w:rPr>
        <w:t>0,458</w:t>
      </w:r>
      <w:r w:rsidR="004A09CC" w:rsidRPr="004A09CC">
        <w:rPr>
          <w:rFonts w:ascii="Arial" w:hAnsi="Arial" w:cs="Arial"/>
          <w:b/>
          <w:bCs/>
        </w:rPr>
        <w:t xml:space="preserve"> </w:t>
      </w:r>
      <w:r w:rsidR="004A09CC" w:rsidRPr="00BF2A24">
        <w:rPr>
          <w:rFonts w:ascii="Arial" w:hAnsi="Arial" w:cs="Arial"/>
          <w:b/>
          <w:bCs/>
        </w:rPr>
        <w:t>pro rok 2028</w:t>
      </w:r>
      <w:r w:rsidRPr="00BF2A24">
        <w:rPr>
          <w:rFonts w:ascii="Arial" w:hAnsi="Arial" w:cs="Arial"/>
          <w:b/>
          <w:bCs/>
        </w:rPr>
        <w:t>.</w:t>
      </w:r>
    </w:p>
    <w:p w14:paraId="5B99803E" w14:textId="63BB5555" w:rsidR="00BB4FFC" w:rsidRDefault="005C0899" w:rsidP="005C089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</w:t>
      </w:r>
      <w:r w:rsidR="00BB4FFC" w:rsidRPr="000979A1">
        <w:rPr>
          <w:rFonts w:ascii="Arial" w:hAnsi="Arial" w:cs="Arial"/>
        </w:rPr>
        <w:t xml:space="preserve">le </w:t>
      </w:r>
      <w:r w:rsidR="00406DFE">
        <w:rPr>
          <w:rFonts w:ascii="Arial" w:hAnsi="Arial" w:cs="Arial"/>
        </w:rPr>
        <w:t xml:space="preserve">tohoto </w:t>
      </w:r>
      <w:r w:rsidR="00BB4FFC" w:rsidRPr="000979A1">
        <w:rPr>
          <w:rFonts w:ascii="Arial" w:hAnsi="Arial" w:cs="Arial"/>
        </w:rPr>
        <w:t xml:space="preserve">návrhu by měla relace minimální a průměrné mzdy činit </w:t>
      </w:r>
      <w:r>
        <w:rPr>
          <w:rFonts w:ascii="Arial" w:hAnsi="Arial" w:cs="Arial"/>
        </w:rPr>
        <w:t xml:space="preserve">v roce 2027 </w:t>
      </w:r>
      <w:r w:rsidR="00BB4FFC" w:rsidRPr="000979A1">
        <w:rPr>
          <w:rFonts w:ascii="Arial" w:hAnsi="Arial" w:cs="Arial"/>
        </w:rPr>
        <w:t>cca</w:t>
      </w:r>
      <w:r>
        <w:rPr>
          <w:rFonts w:ascii="Arial" w:hAnsi="Arial" w:cs="Arial"/>
        </w:rPr>
        <w:t> </w:t>
      </w:r>
      <w:r w:rsidR="00BB4FFC" w:rsidRPr="000979A1">
        <w:rPr>
          <w:rFonts w:ascii="Arial" w:hAnsi="Arial" w:cs="Arial"/>
        </w:rPr>
        <w:t>44,6</w:t>
      </w:r>
      <w:r>
        <w:rPr>
          <w:rFonts w:ascii="Arial" w:hAnsi="Arial" w:cs="Arial"/>
        </w:rPr>
        <w:t> </w:t>
      </w:r>
      <w:r w:rsidR="00BB4FFC" w:rsidRPr="000979A1">
        <w:rPr>
          <w:rFonts w:ascii="Arial" w:hAnsi="Arial" w:cs="Arial"/>
        </w:rPr>
        <w:t>% a v roce 2028 cca 45,8 %.</w:t>
      </w:r>
    </w:p>
    <w:bookmarkEnd w:id="0"/>
    <w:p w14:paraId="50C4E49F" w14:textId="2A8AA59E" w:rsidR="002A11ED" w:rsidRPr="000979A1" w:rsidRDefault="002A11ED" w:rsidP="00313A1C">
      <w:pPr>
        <w:spacing w:after="24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V</w:t>
      </w:r>
      <w:r w:rsidRPr="002A11ED">
        <w:rPr>
          <w:rFonts w:ascii="Arial" w:hAnsi="Arial" w:cs="Arial"/>
          <w:bCs/>
        </w:rPr>
        <w:t xml:space="preserve">ýše </w:t>
      </w:r>
      <w:r>
        <w:rPr>
          <w:rFonts w:ascii="Arial" w:hAnsi="Arial" w:cs="Arial"/>
          <w:bCs/>
        </w:rPr>
        <w:t xml:space="preserve">těchto </w:t>
      </w:r>
      <w:r w:rsidRPr="002A11ED">
        <w:rPr>
          <w:rFonts w:ascii="Arial" w:hAnsi="Arial" w:cs="Arial"/>
          <w:bCs/>
        </w:rPr>
        <w:t>koeficientů vycházejí z cíle MPSV (z roku 2024) dosáhnout relace minimální a průměrné mzdy 47 % v roce 2029. Tento cíl je v souladu se shodou sociálních partnerů o postupném zvyšování uvedené relace učiněnou v roce 2024 při novelizaci zákoníku práce, která implementovala směrnici Evropského parlamentu a Rady (EU) 2022/2041 o přiměřených minimálních mzdách v Evropské unii a</w:t>
      </w:r>
      <w:r>
        <w:rPr>
          <w:rFonts w:ascii="Arial" w:hAnsi="Arial" w:cs="Arial"/>
          <w:bCs/>
        </w:rPr>
        <w:t> </w:t>
      </w:r>
      <w:r w:rsidRPr="002A11ED">
        <w:rPr>
          <w:rFonts w:ascii="Arial" w:hAnsi="Arial" w:cs="Arial"/>
          <w:bCs/>
        </w:rPr>
        <w:t>zavedla nový valorizační mechanismus minimální mzdy.</w:t>
      </w:r>
    </w:p>
    <w:p w14:paraId="72C7E186" w14:textId="6D2F762F" w:rsidR="00BF2A24" w:rsidRDefault="00BB4FFC" w:rsidP="00620217">
      <w:pPr>
        <w:spacing w:line="360" w:lineRule="auto"/>
        <w:ind w:firstLine="708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 xml:space="preserve">Materiál byl </w:t>
      </w:r>
      <w:r w:rsidR="002A68FB">
        <w:rPr>
          <w:rFonts w:ascii="Arial" w:hAnsi="Arial" w:cs="Arial"/>
        </w:rPr>
        <w:t xml:space="preserve">MPSV </w:t>
      </w:r>
      <w:r w:rsidR="003D407F" w:rsidRPr="000979A1">
        <w:rPr>
          <w:rFonts w:ascii="Arial" w:hAnsi="Arial" w:cs="Arial"/>
        </w:rPr>
        <w:t xml:space="preserve">předložen </w:t>
      </w:r>
      <w:r w:rsidRPr="000979A1">
        <w:rPr>
          <w:rFonts w:ascii="Arial" w:hAnsi="Arial" w:cs="Arial"/>
        </w:rPr>
        <w:t>do meziresortního připomínkového řízení dne 16. června t. r.</w:t>
      </w:r>
      <w:r w:rsidR="00F613C9" w:rsidRPr="000979A1">
        <w:rPr>
          <w:rFonts w:ascii="Arial" w:eastAsia="Calibri" w:hAnsi="Arial" w:cs="Arial"/>
        </w:rPr>
        <w:t xml:space="preserve"> </w:t>
      </w:r>
      <w:r w:rsidR="00F613C9" w:rsidRPr="000979A1">
        <w:rPr>
          <w:rFonts w:ascii="Arial" w:hAnsi="Arial" w:cs="Arial"/>
        </w:rPr>
        <w:t>a rozeslán na 83 připomínkových míst</w:t>
      </w:r>
      <w:r w:rsidR="002A11ED">
        <w:rPr>
          <w:rFonts w:ascii="Arial" w:hAnsi="Arial" w:cs="Arial"/>
        </w:rPr>
        <w:t xml:space="preserve"> s termínem pro zaslání stanovisk</w:t>
      </w:r>
      <w:r w:rsidR="004A09CC">
        <w:rPr>
          <w:rFonts w:ascii="Arial" w:hAnsi="Arial" w:cs="Arial"/>
        </w:rPr>
        <w:t>a</w:t>
      </w:r>
      <w:r w:rsidR="002A11ED">
        <w:rPr>
          <w:rFonts w:ascii="Arial" w:hAnsi="Arial" w:cs="Arial"/>
        </w:rPr>
        <w:t xml:space="preserve"> do 8. července t.</w:t>
      </w:r>
      <w:r w:rsidR="002A68FB">
        <w:rPr>
          <w:rFonts w:ascii="Arial" w:hAnsi="Arial" w:cs="Arial"/>
        </w:rPr>
        <w:t> </w:t>
      </w:r>
      <w:r w:rsidR="002A11ED">
        <w:rPr>
          <w:rFonts w:ascii="Arial" w:hAnsi="Arial" w:cs="Arial"/>
        </w:rPr>
        <w:t>r.</w:t>
      </w:r>
    </w:p>
    <w:p w14:paraId="700A28CB" w14:textId="2F69B709" w:rsidR="00F32907" w:rsidRPr="00313A1C" w:rsidRDefault="00F32907" w:rsidP="00620217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313A1C">
        <w:rPr>
          <w:rFonts w:ascii="Arial" w:hAnsi="Arial" w:cs="Arial"/>
          <w:b/>
          <w:bCs/>
        </w:rPr>
        <w:t>Přehled stanovisek</w:t>
      </w:r>
      <w:r w:rsidR="00F71B3E">
        <w:rPr>
          <w:rFonts w:ascii="Arial" w:hAnsi="Arial" w:cs="Arial"/>
          <w:b/>
          <w:bCs/>
        </w:rPr>
        <w:t xml:space="preserve"> obdržených k předloženému návrhu</w:t>
      </w:r>
      <w:r w:rsidRPr="00313A1C">
        <w:rPr>
          <w:rFonts w:ascii="Arial" w:hAnsi="Arial" w:cs="Arial"/>
          <w:b/>
          <w:bCs/>
        </w:rPr>
        <w:t>:</w:t>
      </w:r>
    </w:p>
    <w:p w14:paraId="0F8E1A04" w14:textId="74A0BA18" w:rsidR="00F32907" w:rsidRDefault="00595038" w:rsidP="00F32907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49</w:t>
      </w:r>
      <w:r w:rsidRPr="00BF2A24">
        <w:rPr>
          <w:rFonts w:ascii="Arial" w:hAnsi="Arial" w:cs="Arial"/>
          <w:b/>
          <w:bCs/>
        </w:rPr>
        <w:t> </w:t>
      </w:r>
      <w:r w:rsidR="00F32907" w:rsidRPr="00BF2A24">
        <w:rPr>
          <w:rFonts w:ascii="Arial" w:hAnsi="Arial" w:cs="Arial"/>
          <w:b/>
          <w:bCs/>
        </w:rPr>
        <w:t>připomínkových míst zaslalo sv</w:t>
      </w:r>
      <w:r w:rsidR="00F71B3E">
        <w:rPr>
          <w:rFonts w:ascii="Arial" w:hAnsi="Arial" w:cs="Arial"/>
          <w:b/>
          <w:bCs/>
        </w:rPr>
        <w:t>é</w:t>
      </w:r>
      <w:r w:rsidR="00F32907" w:rsidRPr="00BF2A24">
        <w:rPr>
          <w:rFonts w:ascii="Arial" w:hAnsi="Arial" w:cs="Arial"/>
          <w:b/>
          <w:bCs/>
        </w:rPr>
        <w:t xml:space="preserve"> vyjádření</w:t>
      </w:r>
      <w:r w:rsidR="00F32907">
        <w:rPr>
          <w:rFonts w:ascii="Arial" w:hAnsi="Arial" w:cs="Arial"/>
        </w:rPr>
        <w:t>, z toho</w:t>
      </w:r>
    </w:p>
    <w:p w14:paraId="02EED0B2" w14:textId="53D2B4CB" w:rsidR="00D846C8" w:rsidRDefault="00F71B3E" w:rsidP="00D846C8">
      <w:pPr>
        <w:numPr>
          <w:ilvl w:val="1"/>
          <w:numId w:val="29"/>
        </w:numPr>
        <w:spacing w:line="360" w:lineRule="auto"/>
        <w:jc w:val="both"/>
        <w:rPr>
          <w:rFonts w:ascii="Arial" w:hAnsi="Arial" w:cs="Arial"/>
        </w:rPr>
      </w:pPr>
      <w:r w:rsidRPr="00BF2A24">
        <w:rPr>
          <w:rFonts w:ascii="Arial" w:hAnsi="Arial" w:cs="Arial"/>
          <w:b/>
          <w:bCs/>
          <w:u w:val="single"/>
        </w:rPr>
        <w:t>zásadní připomínky</w:t>
      </w:r>
      <w:r w:rsidRPr="00D846C8">
        <w:rPr>
          <w:rFonts w:ascii="Arial" w:hAnsi="Arial" w:cs="Arial"/>
        </w:rPr>
        <w:t xml:space="preserve"> </w:t>
      </w:r>
      <w:r w:rsidRPr="00BF23DC">
        <w:rPr>
          <w:rFonts w:ascii="Arial" w:hAnsi="Arial" w:cs="Arial"/>
          <w:b/>
          <w:bCs/>
        </w:rPr>
        <w:t xml:space="preserve">vzneslo </w:t>
      </w:r>
      <w:r w:rsidR="000E4EFE" w:rsidRPr="00BF23DC">
        <w:rPr>
          <w:rFonts w:ascii="Arial" w:hAnsi="Arial" w:cs="Arial"/>
          <w:b/>
          <w:bCs/>
        </w:rPr>
        <w:t>8</w:t>
      </w:r>
      <w:r w:rsidR="00BF2A24">
        <w:rPr>
          <w:rFonts w:ascii="Arial" w:hAnsi="Arial" w:cs="Arial"/>
          <w:b/>
          <w:bCs/>
        </w:rPr>
        <w:t> </w:t>
      </w:r>
      <w:r w:rsidR="00F32907" w:rsidRPr="00DF1462">
        <w:rPr>
          <w:rFonts w:ascii="Arial" w:hAnsi="Arial" w:cs="Arial"/>
          <w:b/>
          <w:bCs/>
        </w:rPr>
        <w:t xml:space="preserve">připomínkových míst </w:t>
      </w:r>
      <w:r w:rsidR="00F32907" w:rsidRPr="00D846C8">
        <w:rPr>
          <w:rFonts w:ascii="Arial" w:hAnsi="Arial" w:cs="Arial"/>
        </w:rPr>
        <w:t xml:space="preserve">(Ministerstvo zemědělství, </w:t>
      </w:r>
      <w:r w:rsidR="00D846C8">
        <w:rPr>
          <w:rFonts w:ascii="Arial" w:hAnsi="Arial" w:cs="Arial"/>
        </w:rPr>
        <w:t xml:space="preserve">Ministerstvo kultury, </w:t>
      </w:r>
      <w:r w:rsidR="000E4EFE">
        <w:rPr>
          <w:rFonts w:ascii="Arial" w:hAnsi="Arial" w:cs="Arial"/>
        </w:rPr>
        <w:t xml:space="preserve">Ministerstvo </w:t>
      </w:r>
      <w:r w:rsidR="000E4EFE">
        <w:rPr>
          <w:rFonts w:ascii="Arial" w:hAnsi="Arial" w:cs="Arial"/>
        </w:rPr>
        <w:lastRenderedPageBreak/>
        <w:t xml:space="preserve">školství, mládeže a tělovýchovy, </w:t>
      </w:r>
      <w:r w:rsidR="00F32907" w:rsidRPr="00D846C8">
        <w:rPr>
          <w:rFonts w:ascii="Arial" w:hAnsi="Arial" w:cs="Arial"/>
        </w:rPr>
        <w:t xml:space="preserve">Jihomoravský kraj, Moravskoslezský kraj, </w:t>
      </w:r>
      <w:r w:rsidR="009F2DAE">
        <w:rPr>
          <w:rFonts w:ascii="Arial" w:hAnsi="Arial" w:cs="Arial"/>
        </w:rPr>
        <w:t xml:space="preserve">Úřad národní rozpočtové rady, </w:t>
      </w:r>
      <w:r w:rsidR="00DB0ED1">
        <w:rPr>
          <w:rFonts w:ascii="Arial" w:hAnsi="Arial" w:cs="Arial"/>
        </w:rPr>
        <w:t>Svaz energetiky ČR,</w:t>
      </w:r>
      <w:r w:rsidR="00DB0ED1" w:rsidRPr="00D846C8">
        <w:rPr>
          <w:rFonts w:ascii="Arial" w:hAnsi="Arial" w:cs="Arial"/>
        </w:rPr>
        <w:t xml:space="preserve"> </w:t>
      </w:r>
      <w:r w:rsidR="00F32907" w:rsidRPr="00D846C8">
        <w:rPr>
          <w:rFonts w:ascii="Arial" w:hAnsi="Arial" w:cs="Arial"/>
        </w:rPr>
        <w:t>Hospodářská komora)</w:t>
      </w:r>
    </w:p>
    <w:p w14:paraId="61DBAF42" w14:textId="26DF13B8" w:rsidR="00F32907" w:rsidRPr="00D846C8" w:rsidRDefault="00F71B3E" w:rsidP="00D846C8">
      <w:pPr>
        <w:numPr>
          <w:ilvl w:val="1"/>
          <w:numId w:val="29"/>
        </w:numPr>
        <w:spacing w:line="360" w:lineRule="auto"/>
        <w:jc w:val="both"/>
        <w:rPr>
          <w:rFonts w:ascii="Arial" w:hAnsi="Arial" w:cs="Arial"/>
        </w:rPr>
      </w:pPr>
      <w:r w:rsidRPr="00BF2A24">
        <w:rPr>
          <w:rFonts w:ascii="Arial" w:hAnsi="Arial" w:cs="Arial"/>
          <w:b/>
          <w:bCs/>
          <w:u w:val="single"/>
        </w:rPr>
        <w:t>doporučující připomínky</w:t>
      </w:r>
      <w:r w:rsidRPr="00D846C8">
        <w:rPr>
          <w:rFonts w:ascii="Arial" w:hAnsi="Arial" w:cs="Arial"/>
        </w:rPr>
        <w:t xml:space="preserve"> </w:t>
      </w:r>
      <w:r w:rsidRPr="00BF23DC">
        <w:rPr>
          <w:rFonts w:ascii="Arial" w:hAnsi="Arial" w:cs="Arial"/>
          <w:b/>
          <w:bCs/>
        </w:rPr>
        <w:t xml:space="preserve">uvedlo </w:t>
      </w:r>
      <w:r w:rsidR="005E0068" w:rsidRPr="00BF23DC">
        <w:rPr>
          <w:rFonts w:ascii="Arial" w:hAnsi="Arial" w:cs="Arial"/>
          <w:b/>
          <w:bCs/>
        </w:rPr>
        <w:t>10</w:t>
      </w:r>
      <w:r w:rsidR="00BF2A24">
        <w:rPr>
          <w:rFonts w:ascii="Arial" w:hAnsi="Arial" w:cs="Arial"/>
          <w:b/>
          <w:bCs/>
        </w:rPr>
        <w:t> </w:t>
      </w:r>
      <w:r w:rsidR="00F32907" w:rsidRPr="00DF1462">
        <w:rPr>
          <w:rFonts w:ascii="Arial" w:hAnsi="Arial" w:cs="Arial"/>
          <w:b/>
          <w:bCs/>
        </w:rPr>
        <w:t xml:space="preserve">připomínkových míst </w:t>
      </w:r>
      <w:r w:rsidR="00F32907" w:rsidRPr="00D846C8">
        <w:rPr>
          <w:rFonts w:ascii="Arial" w:hAnsi="Arial" w:cs="Arial"/>
        </w:rPr>
        <w:t xml:space="preserve">(Ministerstvo financí, Ministerstvo spravedlnosti, Ministerstvo zemědělství, </w:t>
      </w:r>
      <w:r w:rsidR="00276693">
        <w:rPr>
          <w:rFonts w:ascii="Arial" w:hAnsi="Arial" w:cs="Arial"/>
        </w:rPr>
        <w:t xml:space="preserve">Ministerstvo vnitra, </w:t>
      </w:r>
      <w:r w:rsidR="000E4EFE">
        <w:rPr>
          <w:rFonts w:ascii="Arial" w:hAnsi="Arial" w:cs="Arial"/>
        </w:rPr>
        <w:t xml:space="preserve">Ministerstvo zdravotnictví, </w:t>
      </w:r>
      <w:r w:rsidR="00F32907" w:rsidRPr="00D846C8">
        <w:rPr>
          <w:rFonts w:ascii="Arial" w:hAnsi="Arial" w:cs="Arial"/>
        </w:rPr>
        <w:t>Nejvyšší kontrolní úřad, Národní úřad pro kybernetickou a informační bezpečnost, Kancelář prezidenta republiky</w:t>
      </w:r>
      <w:r w:rsidR="007678EC">
        <w:rPr>
          <w:rFonts w:ascii="Arial" w:hAnsi="Arial" w:cs="Arial"/>
        </w:rPr>
        <w:t>, Svaz průmyslu a dopravy ČR</w:t>
      </w:r>
      <w:r w:rsidR="005E0068">
        <w:rPr>
          <w:rFonts w:ascii="Arial" w:hAnsi="Arial" w:cs="Arial"/>
        </w:rPr>
        <w:t>, Českomoravská konfederace odborových svazů</w:t>
      </w:r>
      <w:r w:rsidR="00F32907" w:rsidRPr="00D846C8">
        <w:rPr>
          <w:rFonts w:ascii="Arial" w:hAnsi="Arial" w:cs="Arial"/>
        </w:rPr>
        <w:t>)</w:t>
      </w:r>
    </w:p>
    <w:p w14:paraId="1B246CF3" w14:textId="62A57B43" w:rsidR="00F32907" w:rsidRDefault="00F71B3E" w:rsidP="00F32907">
      <w:pPr>
        <w:numPr>
          <w:ilvl w:val="1"/>
          <w:numId w:val="29"/>
        </w:numPr>
        <w:spacing w:line="360" w:lineRule="auto"/>
        <w:jc w:val="both"/>
        <w:rPr>
          <w:rFonts w:ascii="Arial" w:hAnsi="Arial" w:cs="Arial"/>
        </w:rPr>
      </w:pPr>
      <w:r w:rsidRPr="00DF1462">
        <w:rPr>
          <w:rFonts w:ascii="Arial" w:hAnsi="Arial" w:cs="Arial"/>
          <w:b/>
          <w:bCs/>
        </w:rPr>
        <w:t xml:space="preserve">stanovisko </w:t>
      </w:r>
      <w:r w:rsidRPr="00BF2A24">
        <w:rPr>
          <w:rFonts w:ascii="Arial" w:hAnsi="Arial" w:cs="Arial"/>
          <w:b/>
          <w:bCs/>
          <w:u w:val="single"/>
        </w:rPr>
        <w:t>„bez připomínek“</w:t>
      </w:r>
      <w:r w:rsidRPr="00F71B3E">
        <w:rPr>
          <w:rFonts w:ascii="Arial" w:hAnsi="Arial" w:cs="Arial"/>
          <w:b/>
          <w:bCs/>
        </w:rPr>
        <w:t xml:space="preserve"> </w:t>
      </w:r>
      <w:r w:rsidRPr="00BF23DC">
        <w:rPr>
          <w:rFonts w:ascii="Arial" w:hAnsi="Arial" w:cs="Arial"/>
          <w:b/>
          <w:bCs/>
        </w:rPr>
        <w:t xml:space="preserve">zaslalo </w:t>
      </w:r>
      <w:r w:rsidR="00595038">
        <w:rPr>
          <w:rFonts w:ascii="Arial" w:hAnsi="Arial" w:cs="Arial"/>
          <w:b/>
          <w:bCs/>
        </w:rPr>
        <w:t>32 </w:t>
      </w:r>
      <w:r w:rsidR="00F32907" w:rsidRPr="00DF1462">
        <w:rPr>
          <w:rFonts w:ascii="Arial" w:hAnsi="Arial" w:cs="Arial"/>
          <w:b/>
          <w:bCs/>
        </w:rPr>
        <w:t xml:space="preserve">připomínkových míst </w:t>
      </w:r>
    </w:p>
    <w:p w14:paraId="7375C61A" w14:textId="5E4CE76C" w:rsidR="00F32907" w:rsidRDefault="00F32907" w:rsidP="00313A1C">
      <w:pPr>
        <w:numPr>
          <w:ilvl w:val="0"/>
          <w:numId w:val="29"/>
        </w:numPr>
        <w:spacing w:after="240" w:line="360" w:lineRule="auto"/>
        <w:ind w:left="1423" w:hanging="357"/>
        <w:jc w:val="both"/>
        <w:rPr>
          <w:rFonts w:ascii="Arial" w:hAnsi="Arial" w:cs="Arial"/>
        </w:rPr>
      </w:pPr>
      <w:r w:rsidRPr="00F32907">
        <w:rPr>
          <w:rFonts w:ascii="Arial" w:hAnsi="Arial" w:cs="Arial"/>
        </w:rPr>
        <w:t xml:space="preserve">od </w:t>
      </w:r>
      <w:r w:rsidR="00595038">
        <w:rPr>
          <w:rFonts w:ascii="Arial" w:hAnsi="Arial" w:cs="Arial"/>
        </w:rPr>
        <w:t>34 </w:t>
      </w:r>
      <w:r>
        <w:rPr>
          <w:rFonts w:ascii="Arial" w:hAnsi="Arial" w:cs="Arial"/>
        </w:rPr>
        <w:t xml:space="preserve">připomínkových míst </w:t>
      </w:r>
      <w:r w:rsidR="00313A1C">
        <w:rPr>
          <w:rFonts w:ascii="Arial" w:hAnsi="Arial" w:cs="Arial"/>
        </w:rPr>
        <w:t xml:space="preserve">neobdrželo </w:t>
      </w:r>
      <w:r>
        <w:rPr>
          <w:rFonts w:ascii="Arial" w:hAnsi="Arial" w:cs="Arial"/>
        </w:rPr>
        <w:t>MPSV</w:t>
      </w:r>
      <w:r w:rsidR="0042716D">
        <w:rPr>
          <w:rFonts w:ascii="Arial" w:hAnsi="Arial" w:cs="Arial"/>
        </w:rPr>
        <w:t xml:space="preserve"> v termínu</w:t>
      </w:r>
      <w:r>
        <w:rPr>
          <w:rFonts w:ascii="Arial" w:hAnsi="Arial" w:cs="Arial"/>
        </w:rPr>
        <w:t xml:space="preserve"> žádnou reakci.</w:t>
      </w:r>
    </w:p>
    <w:p w14:paraId="30CEBC18" w14:textId="220ED8A3" w:rsidR="00844576" w:rsidRDefault="00844576" w:rsidP="00DB3164">
      <w:pPr>
        <w:spacing w:line="360" w:lineRule="auto"/>
        <w:ind w:firstLine="708"/>
        <w:jc w:val="both"/>
        <w:rPr>
          <w:rFonts w:ascii="Arial" w:hAnsi="Arial" w:cs="Arial"/>
        </w:rPr>
      </w:pPr>
      <w:r w:rsidRPr="00844576">
        <w:rPr>
          <w:rFonts w:ascii="Arial" w:hAnsi="Arial" w:cs="Arial"/>
        </w:rPr>
        <w:t>Zásadní připomínky se týkaly přetrvávajícího nesouladu mezi výší platových tarifů</w:t>
      </w:r>
      <w:r>
        <w:rPr>
          <w:rFonts w:ascii="Arial" w:hAnsi="Arial" w:cs="Arial"/>
        </w:rPr>
        <w:t xml:space="preserve"> (v nařízení vlády č. 341/2017 Sb.) </w:t>
      </w:r>
      <w:r w:rsidRPr="00844576">
        <w:rPr>
          <w:rFonts w:ascii="Arial" w:hAnsi="Arial" w:cs="Arial"/>
        </w:rPr>
        <w:t>a úrovní minimální mzdy, resp. nejnižší úrovně zaručeného platu. V důsledku tohoto nastavení dochází v některých případech k tomu, že zaměstnanci odměňovaní podle platových tabulek</w:t>
      </w:r>
      <w:r>
        <w:rPr>
          <w:rFonts w:ascii="Arial" w:hAnsi="Arial" w:cs="Arial"/>
        </w:rPr>
        <w:t xml:space="preserve"> </w:t>
      </w:r>
      <w:r w:rsidRPr="00844576">
        <w:rPr>
          <w:rFonts w:ascii="Arial" w:hAnsi="Arial" w:cs="Arial"/>
        </w:rPr>
        <w:t>nedosahují ani základním platovým tarifem úrovně minimální mzdy</w:t>
      </w:r>
      <w:r>
        <w:rPr>
          <w:rFonts w:ascii="Arial" w:hAnsi="Arial" w:cs="Arial"/>
        </w:rPr>
        <w:t xml:space="preserve">, </w:t>
      </w:r>
      <w:r w:rsidRPr="00844576">
        <w:rPr>
          <w:rFonts w:ascii="Arial" w:hAnsi="Arial" w:cs="Arial"/>
        </w:rPr>
        <w:t>resp. nejnižší úrovně zaručeného platu. Požadována je proto revize výše platových tarifů, případně zajištění dostatečných finančních prostředků k dorovnání platů na zákonem stanovenou minimální úroveň</w:t>
      </w:r>
      <w:r>
        <w:rPr>
          <w:rFonts w:ascii="Arial" w:hAnsi="Arial" w:cs="Arial"/>
        </w:rPr>
        <w:t>.</w:t>
      </w:r>
    </w:p>
    <w:p w14:paraId="41373C64" w14:textId="7114B14F" w:rsidR="00737ABC" w:rsidRDefault="00737ABC" w:rsidP="004A6791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Doporučující připomínky měly </w:t>
      </w:r>
      <w:r w:rsidR="005A3E0D">
        <w:rPr>
          <w:rFonts w:ascii="Arial" w:hAnsi="Arial" w:cs="Arial"/>
        </w:rPr>
        <w:t xml:space="preserve">zejména </w:t>
      </w:r>
      <w:r>
        <w:rPr>
          <w:rFonts w:ascii="Arial" w:hAnsi="Arial" w:cs="Arial"/>
        </w:rPr>
        <w:t xml:space="preserve">charakter formálních </w:t>
      </w:r>
      <w:r w:rsidR="00C96DAB">
        <w:rPr>
          <w:rFonts w:ascii="Arial" w:hAnsi="Arial" w:cs="Arial"/>
        </w:rPr>
        <w:t>nebo</w:t>
      </w:r>
      <w:r>
        <w:rPr>
          <w:rFonts w:ascii="Arial" w:hAnsi="Arial" w:cs="Arial"/>
        </w:rPr>
        <w:t xml:space="preserve"> legislativně technických úprav </w:t>
      </w:r>
      <w:r w:rsidR="00C96DAB">
        <w:rPr>
          <w:rFonts w:ascii="Arial" w:hAnsi="Arial" w:cs="Arial"/>
        </w:rPr>
        <w:t xml:space="preserve">k textaci </w:t>
      </w:r>
      <w:r>
        <w:rPr>
          <w:rFonts w:ascii="Arial" w:hAnsi="Arial" w:cs="Arial"/>
        </w:rPr>
        <w:t>paragrafového znění návrhu nařízení vlády.</w:t>
      </w:r>
    </w:p>
    <w:p w14:paraId="17788FBF" w14:textId="728F576D" w:rsidR="00735334" w:rsidRDefault="00814284" w:rsidP="004A6791">
      <w:pPr>
        <w:spacing w:line="360" w:lineRule="auto"/>
        <w:ind w:firstLine="709"/>
        <w:jc w:val="both"/>
        <w:rPr>
          <w:rFonts w:ascii="Arial" w:hAnsi="Arial" w:cs="Arial"/>
        </w:rPr>
      </w:pPr>
      <w:r w:rsidRPr="00D02E0D">
        <w:rPr>
          <w:rFonts w:ascii="Arial" w:hAnsi="Arial" w:cs="Arial"/>
        </w:rPr>
        <w:t xml:space="preserve">Všechny zásadní připomínky se podařilo vypořádat, takže materiál bude vládě předložen </w:t>
      </w:r>
      <w:r w:rsidRPr="00D02E0D">
        <w:rPr>
          <w:rFonts w:ascii="Arial" w:hAnsi="Arial" w:cs="Arial"/>
          <w:b/>
          <w:bCs/>
        </w:rPr>
        <w:t>bez rozporu</w:t>
      </w:r>
      <w:r w:rsidRPr="00D02E0D">
        <w:rPr>
          <w:rFonts w:ascii="Arial" w:hAnsi="Arial" w:cs="Arial"/>
        </w:rPr>
        <w:t>.</w:t>
      </w:r>
      <w:r w:rsidR="00735334" w:rsidRPr="00735334">
        <w:rPr>
          <w:rFonts w:ascii="Arial" w:hAnsi="Arial" w:cs="Arial"/>
        </w:rPr>
        <w:t xml:space="preserve"> </w:t>
      </w:r>
    </w:p>
    <w:p w14:paraId="1540D07E" w14:textId="77777777" w:rsidR="00735334" w:rsidRPr="000979A1" w:rsidRDefault="00735334" w:rsidP="004A6791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0D06D4DC" w14:textId="7F7CE6BF" w:rsidR="00F613C9" w:rsidRPr="006A0215" w:rsidRDefault="00F613C9" w:rsidP="00620217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6A0215">
        <w:rPr>
          <w:rFonts w:ascii="Arial" w:hAnsi="Arial" w:cs="Arial"/>
          <w:b/>
          <w:bCs/>
        </w:rPr>
        <w:t xml:space="preserve">Sociální partneři </w:t>
      </w:r>
      <w:r w:rsidR="00C96DAB" w:rsidRPr="009A0FAA">
        <w:rPr>
          <w:rFonts w:ascii="Arial" w:hAnsi="Arial" w:cs="Arial"/>
          <w:b/>
          <w:bCs/>
        </w:rPr>
        <w:t>a Hospodářská komora</w:t>
      </w:r>
      <w:r w:rsidR="00C96DAB" w:rsidRPr="006A0215">
        <w:rPr>
          <w:rFonts w:ascii="Arial" w:hAnsi="Arial" w:cs="Arial"/>
          <w:b/>
          <w:bCs/>
        </w:rPr>
        <w:t xml:space="preserve"> </w:t>
      </w:r>
      <w:r w:rsidRPr="006A0215">
        <w:rPr>
          <w:rFonts w:ascii="Arial" w:hAnsi="Arial" w:cs="Arial"/>
          <w:b/>
          <w:bCs/>
        </w:rPr>
        <w:t xml:space="preserve">zaslali </w:t>
      </w:r>
      <w:r w:rsidR="00C96DAB" w:rsidRPr="006A0215">
        <w:rPr>
          <w:rFonts w:ascii="Arial" w:hAnsi="Arial" w:cs="Arial"/>
          <w:b/>
          <w:bCs/>
        </w:rPr>
        <w:t xml:space="preserve">k předloženému návrhu MPSV </w:t>
      </w:r>
      <w:r w:rsidRPr="006A0215">
        <w:rPr>
          <w:rFonts w:ascii="Arial" w:hAnsi="Arial" w:cs="Arial"/>
          <w:b/>
          <w:bCs/>
        </w:rPr>
        <w:t>následující stanoviska:</w:t>
      </w:r>
    </w:p>
    <w:p w14:paraId="431F69F4" w14:textId="528A42BA" w:rsidR="00F613C9" w:rsidRPr="000979A1" w:rsidRDefault="00F613C9" w:rsidP="00F613C9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>SP ČR</w:t>
      </w:r>
      <w:r w:rsidR="00BB1429">
        <w:rPr>
          <w:rFonts w:ascii="Arial" w:hAnsi="Arial" w:cs="Arial"/>
        </w:rPr>
        <w:t xml:space="preserve"> – </w:t>
      </w:r>
      <w:r w:rsidR="00BB1429" w:rsidRPr="006A0215">
        <w:rPr>
          <w:rFonts w:ascii="Arial" w:hAnsi="Arial" w:cs="Arial"/>
          <w:i/>
          <w:iCs/>
          <w:u w:val="single"/>
        </w:rPr>
        <w:t>doporučující připomínky</w:t>
      </w:r>
      <w:r w:rsidR="00BB1429">
        <w:rPr>
          <w:rFonts w:ascii="Arial" w:hAnsi="Arial" w:cs="Arial"/>
        </w:rPr>
        <w:t xml:space="preserve"> – </w:t>
      </w:r>
      <w:r w:rsidR="00F40699">
        <w:rPr>
          <w:rFonts w:ascii="Arial" w:hAnsi="Arial" w:cs="Arial"/>
        </w:rPr>
        <w:t>V zaslaném stanovisku Svaz průmyslu a dopravy vítá přínos automatické valorizace minimální mzdy pro předvídatelnost mzdových náklad</w:t>
      </w:r>
      <w:r w:rsidR="0042716D">
        <w:rPr>
          <w:rFonts w:ascii="Arial" w:hAnsi="Arial" w:cs="Arial"/>
        </w:rPr>
        <w:t>ů</w:t>
      </w:r>
      <w:r w:rsidR="00F40699">
        <w:rPr>
          <w:rFonts w:ascii="Arial" w:hAnsi="Arial" w:cs="Arial"/>
        </w:rPr>
        <w:t xml:space="preserve"> firem, připomíná původní preferenci relace minimální a průměrné mzdy ve výši 45 % jako cílové referenční hodnoty a akceptaci vládního kompromisu ve výši 47 %. P</w:t>
      </w:r>
      <w:r w:rsidR="00BB1429">
        <w:rPr>
          <w:rFonts w:ascii="Arial" w:hAnsi="Arial" w:cs="Arial"/>
        </w:rPr>
        <w:t xml:space="preserve">ři stanovení koeficientů upozorňuje na uplatnění principu přiměřenosti a dlouhodobé udržitelnosti. </w:t>
      </w:r>
      <w:r w:rsidR="00BB1429" w:rsidRPr="00BB1429">
        <w:rPr>
          <w:rFonts w:ascii="Arial" w:hAnsi="Arial" w:cs="Arial"/>
        </w:rPr>
        <w:t xml:space="preserve">Vedle ochrany příjmů zaměstnanců je </w:t>
      </w:r>
      <w:r w:rsidR="00BB1429" w:rsidRPr="00BB1429">
        <w:rPr>
          <w:rFonts w:ascii="Arial" w:hAnsi="Arial" w:cs="Arial"/>
        </w:rPr>
        <w:lastRenderedPageBreak/>
        <w:t>nezbytné zohlednit také dopady na konkurenceschopnost podniků, jejich schopnost investovat, udržet zaměstnanost a reagovat na případné zhoršení ekonomické situace. S ohledem na nejistý makroekonomický vývoj by koeficienty měly reflektovat nejen růst mezd, ale i vývoj produktivity práce a ekonomická rizika.</w:t>
      </w:r>
      <w:r w:rsidR="00561240">
        <w:rPr>
          <w:rFonts w:ascii="Arial" w:hAnsi="Arial" w:cs="Arial"/>
        </w:rPr>
        <w:t xml:space="preserve"> Do důvodové zprávy považuje za vhodné uvést dopady navrhovaných koeficientů.</w:t>
      </w:r>
      <w:r w:rsidR="002C3D17">
        <w:rPr>
          <w:rFonts w:ascii="Arial" w:hAnsi="Arial" w:cs="Arial"/>
        </w:rPr>
        <w:t xml:space="preserve"> </w:t>
      </w:r>
    </w:p>
    <w:p w14:paraId="1FD66EBE" w14:textId="12C301AC" w:rsidR="00F613C9" w:rsidRDefault="00F613C9" w:rsidP="00F613C9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>KZPS</w:t>
      </w:r>
      <w:r w:rsidR="00561240">
        <w:rPr>
          <w:rFonts w:ascii="Arial" w:hAnsi="Arial" w:cs="Arial"/>
        </w:rPr>
        <w:t xml:space="preserve"> –</w:t>
      </w:r>
      <w:r w:rsidR="00BD5140">
        <w:rPr>
          <w:rFonts w:ascii="Arial" w:hAnsi="Arial" w:cs="Arial"/>
        </w:rPr>
        <w:t xml:space="preserve"> </w:t>
      </w:r>
      <w:r w:rsidR="00BD5140" w:rsidRPr="004A6791">
        <w:rPr>
          <w:rFonts w:ascii="Arial" w:hAnsi="Arial" w:cs="Arial"/>
          <w:i/>
          <w:iCs/>
          <w:u w:val="single"/>
        </w:rPr>
        <w:t>vyjádření</w:t>
      </w:r>
      <w:r w:rsidR="00BD5140">
        <w:rPr>
          <w:rFonts w:ascii="Arial" w:hAnsi="Arial" w:cs="Arial"/>
        </w:rPr>
        <w:t xml:space="preserve"> – podporuje nastavený mechanismus valorizace minimální mzdy a dohodu sociálních partnerů učiněnou z roku 2024 v souvislosti s jeho zavedení</w:t>
      </w:r>
      <w:r w:rsidR="002E1028">
        <w:rPr>
          <w:rFonts w:ascii="Arial" w:hAnsi="Arial" w:cs="Arial"/>
        </w:rPr>
        <w:t>m</w:t>
      </w:r>
      <w:r w:rsidR="00BD5140">
        <w:rPr>
          <w:rFonts w:ascii="Arial" w:hAnsi="Arial" w:cs="Arial"/>
        </w:rPr>
        <w:t>. Pro budoucí období nepovažuje za vhodné navyšování současně cílené relace minimální a průměrné mzdy nad 47 %</w:t>
      </w:r>
      <w:r w:rsidR="00DE60CE">
        <w:rPr>
          <w:rFonts w:ascii="Arial" w:hAnsi="Arial" w:cs="Arial"/>
        </w:rPr>
        <w:t>.</w:t>
      </w:r>
    </w:p>
    <w:p w14:paraId="3B3EF8C6" w14:textId="63289C87" w:rsidR="00C00EE6" w:rsidRPr="000979A1" w:rsidRDefault="00C00EE6" w:rsidP="00C00EE6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 xml:space="preserve">ČMKOS – </w:t>
      </w:r>
      <w:r w:rsidR="005E0068" w:rsidRPr="006A0215">
        <w:rPr>
          <w:rFonts w:ascii="Arial" w:hAnsi="Arial" w:cs="Arial"/>
          <w:i/>
          <w:iCs/>
          <w:u w:val="single"/>
        </w:rPr>
        <w:t>doporučující připomínky</w:t>
      </w:r>
      <w:r w:rsidR="005E0068">
        <w:rPr>
          <w:rFonts w:ascii="Arial" w:hAnsi="Arial" w:cs="Arial"/>
        </w:rPr>
        <w:t xml:space="preserve"> – V zaslaném stanovisku Českomoravská konfederace odborových svazů podporuje</w:t>
      </w:r>
      <w:r w:rsidR="009D3ACA">
        <w:rPr>
          <w:rFonts w:ascii="Arial" w:hAnsi="Arial" w:cs="Arial"/>
        </w:rPr>
        <w:t xml:space="preserve"> návrh předloženého nařízení vlády o koeficientu pro výpočet minimální mzdy v roce 2027 a 2028 a vnímá ho jako důležitý krok k naplnění smyslu minimální mzdy, </w:t>
      </w:r>
      <w:r w:rsidR="009D3ACA" w:rsidRPr="009D3ACA">
        <w:rPr>
          <w:rFonts w:ascii="Arial" w:hAnsi="Arial" w:cs="Arial"/>
        </w:rPr>
        <w:t>jejímž účelem je záruka důstojné životní úrovně, omezování chudoby pracujících</w:t>
      </w:r>
      <w:r w:rsidR="009D3ACA">
        <w:rPr>
          <w:rFonts w:ascii="Arial" w:hAnsi="Arial" w:cs="Arial"/>
        </w:rPr>
        <w:t xml:space="preserve"> a</w:t>
      </w:r>
      <w:r w:rsidR="009D3ACA" w:rsidRPr="009D3ACA">
        <w:rPr>
          <w:rFonts w:ascii="Arial" w:hAnsi="Arial" w:cs="Arial"/>
        </w:rPr>
        <w:t xml:space="preserve"> přispívání k sociální soudržnosti.</w:t>
      </w:r>
      <w:r w:rsidR="009D3ACA">
        <w:rPr>
          <w:rFonts w:ascii="Arial" w:hAnsi="Arial" w:cs="Arial"/>
        </w:rPr>
        <w:t xml:space="preserve"> Přibližování úrovně minimální mzdy </w:t>
      </w:r>
      <w:r w:rsidR="00DA51A4">
        <w:rPr>
          <w:rFonts w:ascii="Arial" w:hAnsi="Arial" w:cs="Arial"/>
        </w:rPr>
        <w:t>ú</w:t>
      </w:r>
      <w:r w:rsidR="009D3ACA">
        <w:rPr>
          <w:rFonts w:ascii="Arial" w:hAnsi="Arial" w:cs="Arial"/>
        </w:rPr>
        <w:t>rovni obvyklé v ostatních členských státech EU</w:t>
      </w:r>
      <w:r w:rsidR="00DA51A4">
        <w:rPr>
          <w:rFonts w:ascii="Arial" w:hAnsi="Arial" w:cs="Arial"/>
        </w:rPr>
        <w:t xml:space="preserve"> je rovněž podle zaslaného stanoviska nedílnou součástí širšího procesu evropské mzdové a hospodářské konvergence, ke kterému se ČR hlásí. ČMKOS dále navrhuje zahájit odbornou </w:t>
      </w:r>
      <w:proofErr w:type="gramStart"/>
      <w:r w:rsidR="00DA51A4">
        <w:rPr>
          <w:rFonts w:ascii="Arial" w:hAnsi="Arial" w:cs="Arial"/>
        </w:rPr>
        <w:t>diskuzi</w:t>
      </w:r>
      <w:proofErr w:type="gramEnd"/>
      <w:r w:rsidR="00DA51A4">
        <w:rPr>
          <w:rFonts w:ascii="Arial" w:hAnsi="Arial" w:cs="Arial"/>
        </w:rPr>
        <w:t xml:space="preserve"> o</w:t>
      </w:r>
      <w:r w:rsidR="00844576">
        <w:rPr>
          <w:rFonts w:ascii="Arial" w:hAnsi="Arial" w:cs="Arial"/>
        </w:rPr>
        <w:t> </w:t>
      </w:r>
      <w:r w:rsidR="00DA51A4">
        <w:rPr>
          <w:rFonts w:ascii="Arial" w:hAnsi="Arial" w:cs="Arial"/>
        </w:rPr>
        <w:t xml:space="preserve">navýšení orientační referenční hodnoty pro posuzování přiměřenosti minimální mzdy v zákoníku práce (§ 111 odst. 3) ze současných 47 % na 50 % průměrné mzdy, a to v souladu s doporučením </w:t>
      </w:r>
      <w:r w:rsidR="00D835E1">
        <w:rPr>
          <w:rFonts w:ascii="Arial" w:hAnsi="Arial" w:cs="Arial"/>
        </w:rPr>
        <w:t xml:space="preserve">uvedeným se </w:t>
      </w:r>
      <w:r w:rsidR="00DA51A4">
        <w:rPr>
          <w:rFonts w:ascii="Arial" w:hAnsi="Arial" w:cs="Arial"/>
        </w:rPr>
        <w:t>směrnic</w:t>
      </w:r>
      <w:r w:rsidR="00D835E1">
        <w:rPr>
          <w:rFonts w:ascii="Arial" w:hAnsi="Arial" w:cs="Arial"/>
        </w:rPr>
        <w:t>i Evropského paramentu a Rady</w:t>
      </w:r>
      <w:r w:rsidR="00DA51A4">
        <w:rPr>
          <w:rFonts w:ascii="Arial" w:hAnsi="Arial" w:cs="Arial"/>
        </w:rPr>
        <w:t xml:space="preserve"> o</w:t>
      </w:r>
      <w:r w:rsidR="00D835E1">
        <w:rPr>
          <w:rFonts w:ascii="Arial" w:hAnsi="Arial" w:cs="Arial"/>
        </w:rPr>
        <w:t> </w:t>
      </w:r>
      <w:r w:rsidR="00DA51A4">
        <w:rPr>
          <w:rFonts w:ascii="Arial" w:hAnsi="Arial" w:cs="Arial"/>
        </w:rPr>
        <w:t>přiměřených minimálních mzdách v EU.</w:t>
      </w:r>
    </w:p>
    <w:p w14:paraId="79DA9021" w14:textId="066B0DC5" w:rsidR="00C00EE6" w:rsidRPr="000979A1" w:rsidRDefault="00C00EE6" w:rsidP="00C00EE6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0979A1">
        <w:rPr>
          <w:rFonts w:ascii="Arial" w:hAnsi="Arial" w:cs="Arial"/>
        </w:rPr>
        <w:t>ASO</w:t>
      </w:r>
      <w:r>
        <w:rPr>
          <w:rFonts w:ascii="Arial" w:hAnsi="Arial" w:cs="Arial"/>
        </w:rPr>
        <w:t xml:space="preserve"> – </w:t>
      </w:r>
      <w:r w:rsidR="00BD5140" w:rsidRPr="004A6791">
        <w:rPr>
          <w:rFonts w:ascii="Arial" w:hAnsi="Arial" w:cs="Arial"/>
          <w:i/>
          <w:iCs/>
          <w:u w:val="single"/>
        </w:rPr>
        <w:t>vyjádření</w:t>
      </w:r>
      <w:r w:rsidR="00BD5140">
        <w:rPr>
          <w:rFonts w:ascii="Arial" w:hAnsi="Arial" w:cs="Arial"/>
        </w:rPr>
        <w:t xml:space="preserve"> – k předloženému návrhu nařízení vlády nemá zásadní připomínky a s navrženými koeficienty pro výpočet minimální mzdy pro roky 2027 a 2028 souhlasí.</w:t>
      </w:r>
      <w:r>
        <w:rPr>
          <w:rFonts w:ascii="Arial" w:hAnsi="Arial" w:cs="Arial"/>
        </w:rPr>
        <w:t xml:space="preserve"> </w:t>
      </w:r>
    </w:p>
    <w:p w14:paraId="23FBBDFD" w14:textId="74F73DCE" w:rsidR="006C00B7" w:rsidRDefault="00720960" w:rsidP="006C00B7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</w:rPr>
      </w:pPr>
      <w:r w:rsidRPr="00844576">
        <w:rPr>
          <w:rFonts w:ascii="Arial" w:hAnsi="Arial" w:cs="Arial"/>
        </w:rPr>
        <w:t>HK ČR</w:t>
      </w:r>
      <w:r w:rsidR="00806859" w:rsidRPr="00844576">
        <w:rPr>
          <w:rFonts w:ascii="Arial" w:hAnsi="Arial" w:cs="Arial"/>
        </w:rPr>
        <w:t xml:space="preserve"> – </w:t>
      </w:r>
      <w:r w:rsidR="00806859" w:rsidRPr="00844576">
        <w:rPr>
          <w:rFonts w:ascii="Arial" w:hAnsi="Arial" w:cs="Arial"/>
          <w:i/>
          <w:iCs/>
          <w:u w:val="single"/>
        </w:rPr>
        <w:t>zásadní připomínka obecné povahy</w:t>
      </w:r>
      <w:r w:rsidR="00806859" w:rsidRPr="00844576">
        <w:rPr>
          <w:rFonts w:ascii="Arial" w:hAnsi="Arial" w:cs="Arial"/>
        </w:rPr>
        <w:t xml:space="preserve"> – </w:t>
      </w:r>
      <w:r w:rsidR="00844576" w:rsidRPr="00844576">
        <w:rPr>
          <w:rFonts w:ascii="Arial" w:hAnsi="Arial" w:cs="Arial"/>
        </w:rPr>
        <w:t>HK ČR ve svém stanovisku upozorňuje, že změna metodiky sběru dat, spočívající v</w:t>
      </w:r>
      <w:r w:rsidR="00844576">
        <w:rPr>
          <w:rFonts w:ascii="Arial" w:hAnsi="Arial" w:cs="Arial"/>
        </w:rPr>
        <w:t> </w:t>
      </w:r>
      <w:r w:rsidR="00844576" w:rsidRPr="00844576">
        <w:rPr>
          <w:rFonts w:ascii="Arial" w:hAnsi="Arial" w:cs="Arial"/>
        </w:rPr>
        <w:t xml:space="preserve">přechodu od podnikového výkaznictví ČSÚ k plošnému sběru údajů prostřednictvím Jednotného měsíčního hlášení zaměstnavatelů (JMHZ), může mít ve vazbě na nastavený valorizační mechanismus minimální mzdy nepříznivé dopady na zaměstnavatele. Nová metodika může vést </w:t>
      </w:r>
      <w:r w:rsidR="00844576" w:rsidRPr="00844576">
        <w:rPr>
          <w:rFonts w:ascii="Arial" w:hAnsi="Arial" w:cs="Arial"/>
        </w:rPr>
        <w:lastRenderedPageBreak/>
        <w:t>k vykazování vyšší průměrné mzdy. V důsledku toho by mohlo docházet k rychlejšímu růstu minimální mzdy a následně i ke zvýšení mzdových nákladů zaměstnavatelů.</w:t>
      </w:r>
    </w:p>
    <w:p w14:paraId="2AEC9C2E" w14:textId="77777777" w:rsidR="006C00B7" w:rsidRDefault="006C00B7" w:rsidP="006C00B7">
      <w:pPr>
        <w:spacing w:line="360" w:lineRule="auto"/>
        <w:jc w:val="both"/>
        <w:rPr>
          <w:rFonts w:ascii="Arial" w:hAnsi="Arial" w:cs="Arial"/>
        </w:rPr>
      </w:pPr>
    </w:p>
    <w:p w14:paraId="72A66702" w14:textId="7C82FCF8" w:rsidR="006C00B7" w:rsidRDefault="006C00B7" w:rsidP="006C00B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Materiál byl projednán </w:t>
      </w:r>
      <w:r w:rsidRPr="006C00B7">
        <w:rPr>
          <w:rFonts w:ascii="Arial" w:hAnsi="Arial" w:cs="Arial"/>
        </w:rPr>
        <w:t>dne 13. července t. r. Pracovní</w:t>
      </w:r>
      <w:r>
        <w:rPr>
          <w:rFonts w:ascii="Arial" w:hAnsi="Arial" w:cs="Arial"/>
        </w:rPr>
        <w:t>m</w:t>
      </w:r>
      <w:r w:rsidRPr="006C00B7">
        <w:rPr>
          <w:rFonts w:ascii="Arial" w:hAnsi="Arial" w:cs="Arial"/>
        </w:rPr>
        <w:t xml:space="preserve"> tým</w:t>
      </w:r>
      <w:r>
        <w:rPr>
          <w:rFonts w:ascii="Arial" w:hAnsi="Arial" w:cs="Arial"/>
        </w:rPr>
        <w:t>em</w:t>
      </w:r>
      <w:r w:rsidRPr="006C00B7">
        <w:rPr>
          <w:rFonts w:ascii="Arial" w:hAnsi="Arial" w:cs="Arial"/>
        </w:rPr>
        <w:t xml:space="preserve"> pro pracovněprávní vztahy, kolektivní vyjednávání a zaměstnanost RHSD.</w:t>
      </w:r>
    </w:p>
    <w:p w14:paraId="08503CE9" w14:textId="1A30E8D3" w:rsidR="006C00B7" w:rsidRPr="006C00B7" w:rsidRDefault="006C00B7" w:rsidP="006C00B7">
      <w:pPr>
        <w:spacing w:line="360" w:lineRule="auto"/>
        <w:jc w:val="both"/>
        <w:rPr>
          <w:rFonts w:ascii="Arial" w:hAnsi="Arial" w:cs="Arial"/>
        </w:rPr>
      </w:pPr>
      <w:r w:rsidRPr="004A6791">
        <w:rPr>
          <w:rFonts w:ascii="Arial" w:hAnsi="Arial" w:cs="Arial"/>
          <w:b/>
          <w:bCs/>
        </w:rPr>
        <w:t>Sociální partneři</w:t>
      </w:r>
      <w:r w:rsidRPr="006C00B7">
        <w:rPr>
          <w:rFonts w:ascii="Arial" w:hAnsi="Arial" w:cs="Arial"/>
        </w:rPr>
        <w:t xml:space="preserve"> </w:t>
      </w:r>
      <w:r w:rsidR="001F2CC3">
        <w:rPr>
          <w:rFonts w:ascii="Arial" w:hAnsi="Arial" w:cs="Arial"/>
        </w:rPr>
        <w:t xml:space="preserve">při projednávání materiálu </w:t>
      </w:r>
      <w:r w:rsidRPr="006C00B7">
        <w:rPr>
          <w:rFonts w:ascii="Arial" w:hAnsi="Arial" w:cs="Arial"/>
        </w:rPr>
        <w:t>konstatovali, že návrh odráží předchozí společná jednání k této problematice a dohodu z roku 2024 na postupném rovnoměrném zvyšování relace minimální a průměrné mzdy s cílem dosáhnou</w:t>
      </w:r>
      <w:r w:rsidR="004A6791">
        <w:rPr>
          <w:rFonts w:ascii="Arial" w:hAnsi="Arial" w:cs="Arial"/>
        </w:rPr>
        <w:t>t</w:t>
      </w:r>
      <w:r w:rsidRPr="006C00B7">
        <w:rPr>
          <w:rFonts w:ascii="Arial" w:hAnsi="Arial" w:cs="Arial"/>
        </w:rPr>
        <w:t xml:space="preserve"> její výše 47 % v roce 2029 a </w:t>
      </w:r>
      <w:r w:rsidRPr="004A6791">
        <w:rPr>
          <w:rFonts w:ascii="Arial" w:hAnsi="Arial" w:cs="Arial"/>
          <w:b/>
          <w:bCs/>
        </w:rPr>
        <w:t>vzali materiál na vědomí.</w:t>
      </w:r>
    </w:p>
    <w:sectPr w:rsidR="006C00B7" w:rsidRPr="006C00B7" w:rsidSect="00734D72">
      <w:footerReference w:type="even" r:id="rId8"/>
      <w:footerReference w:type="default" r:id="rId9"/>
      <w:type w:val="continuous"/>
      <w:pgSz w:w="11906" w:h="16838"/>
      <w:pgMar w:top="1134" w:right="141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F7E26" w14:textId="77777777" w:rsidR="00A3256A" w:rsidRDefault="00A3256A">
      <w:r>
        <w:separator/>
      </w:r>
    </w:p>
  </w:endnote>
  <w:endnote w:type="continuationSeparator" w:id="0">
    <w:p w14:paraId="25D02A64" w14:textId="77777777" w:rsidR="00A3256A" w:rsidRDefault="00A3256A">
      <w:r>
        <w:continuationSeparator/>
      </w:r>
    </w:p>
  </w:endnote>
  <w:endnote w:type="continuationNotice" w:id="1">
    <w:p w14:paraId="46A43221" w14:textId="77777777" w:rsidR="00A3256A" w:rsidRDefault="00A32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B3CAB" w14:textId="77777777" w:rsidR="00B470BE" w:rsidRDefault="00B470BE" w:rsidP="0064036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1C320B9" w14:textId="77777777" w:rsidR="00B470BE" w:rsidRDefault="00B470BE" w:rsidP="00CC17DA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1CEA3" w14:textId="77777777" w:rsidR="00313A1C" w:rsidRPr="00313A1C" w:rsidRDefault="00313A1C">
    <w:pPr>
      <w:pStyle w:val="Zpat"/>
      <w:jc w:val="center"/>
      <w:rPr>
        <w:rFonts w:ascii="Arial" w:hAnsi="Arial" w:cs="Arial"/>
      </w:rPr>
    </w:pPr>
    <w:r w:rsidRPr="00313A1C">
      <w:rPr>
        <w:rFonts w:ascii="Arial" w:hAnsi="Arial" w:cs="Arial"/>
      </w:rPr>
      <w:fldChar w:fldCharType="begin"/>
    </w:r>
    <w:r w:rsidRPr="00313A1C">
      <w:rPr>
        <w:rFonts w:ascii="Arial" w:hAnsi="Arial" w:cs="Arial"/>
      </w:rPr>
      <w:instrText>PAGE   \* MERGEFORMAT</w:instrText>
    </w:r>
    <w:r w:rsidRPr="00313A1C">
      <w:rPr>
        <w:rFonts w:ascii="Arial" w:hAnsi="Arial" w:cs="Arial"/>
      </w:rPr>
      <w:fldChar w:fldCharType="separate"/>
    </w:r>
    <w:r w:rsidRPr="00313A1C">
      <w:rPr>
        <w:rFonts w:ascii="Arial" w:hAnsi="Arial" w:cs="Arial"/>
      </w:rPr>
      <w:t>2</w:t>
    </w:r>
    <w:r w:rsidRPr="00313A1C">
      <w:rPr>
        <w:rFonts w:ascii="Arial" w:hAnsi="Arial" w:cs="Arial"/>
      </w:rPr>
      <w:fldChar w:fldCharType="end"/>
    </w:r>
  </w:p>
  <w:p w14:paraId="0CA3855E" w14:textId="77777777" w:rsidR="00B470BE" w:rsidRDefault="00B470BE" w:rsidP="00CC17DA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7E1F" w14:textId="77777777" w:rsidR="00A3256A" w:rsidRDefault="00A3256A">
      <w:r>
        <w:separator/>
      </w:r>
    </w:p>
  </w:footnote>
  <w:footnote w:type="continuationSeparator" w:id="0">
    <w:p w14:paraId="6F6E71F6" w14:textId="77777777" w:rsidR="00A3256A" w:rsidRDefault="00A3256A">
      <w:r>
        <w:continuationSeparator/>
      </w:r>
    </w:p>
  </w:footnote>
  <w:footnote w:type="continuationNotice" w:id="1">
    <w:p w14:paraId="3552017B" w14:textId="77777777" w:rsidR="00A3256A" w:rsidRDefault="00A325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2F7"/>
    <w:multiLevelType w:val="hybridMultilevel"/>
    <w:tmpl w:val="78003B7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5C40E0"/>
    <w:multiLevelType w:val="hybridMultilevel"/>
    <w:tmpl w:val="4088F074"/>
    <w:lvl w:ilvl="0" w:tplc="04050001">
      <w:start w:val="1"/>
      <w:numFmt w:val="bullet"/>
      <w:lvlText w:val=""/>
      <w:lvlJc w:val="left"/>
      <w:pPr>
        <w:ind w:left="-34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2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-20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-1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-5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</w:abstractNum>
  <w:abstractNum w:abstractNumId="2" w15:restartNumberingAfterBreak="0">
    <w:nsid w:val="082E765A"/>
    <w:multiLevelType w:val="hybridMultilevel"/>
    <w:tmpl w:val="4186449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905F19"/>
    <w:multiLevelType w:val="hybridMultilevel"/>
    <w:tmpl w:val="3CD422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9124B"/>
    <w:multiLevelType w:val="hybridMultilevel"/>
    <w:tmpl w:val="8B140E12"/>
    <w:lvl w:ilvl="0" w:tplc="65CEE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23130F"/>
    <w:multiLevelType w:val="multilevel"/>
    <w:tmpl w:val="C1F6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746B16"/>
    <w:multiLevelType w:val="hybridMultilevel"/>
    <w:tmpl w:val="F6DABD2E"/>
    <w:lvl w:ilvl="0" w:tplc="6B565B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6B5731"/>
    <w:multiLevelType w:val="hybridMultilevel"/>
    <w:tmpl w:val="6792BF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77470"/>
    <w:multiLevelType w:val="hybridMultilevel"/>
    <w:tmpl w:val="7D92D8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F95D41"/>
    <w:multiLevelType w:val="hybridMultilevel"/>
    <w:tmpl w:val="C79069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64E1F1E"/>
    <w:multiLevelType w:val="multilevel"/>
    <w:tmpl w:val="57945D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Styl1"/>
      <w:lvlText w:val="%1.%2."/>
      <w:lvlJc w:val="left"/>
      <w:pPr>
        <w:ind w:left="999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13D121D"/>
    <w:multiLevelType w:val="hybridMultilevel"/>
    <w:tmpl w:val="2B1AE2D6"/>
    <w:lvl w:ilvl="0" w:tplc="1C040726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43457773"/>
    <w:multiLevelType w:val="hybridMultilevel"/>
    <w:tmpl w:val="A014C1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52829"/>
    <w:multiLevelType w:val="hybridMultilevel"/>
    <w:tmpl w:val="8DF20E12"/>
    <w:lvl w:ilvl="0" w:tplc="7090B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470FD"/>
    <w:multiLevelType w:val="hybridMultilevel"/>
    <w:tmpl w:val="EF6455F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9EC35AE"/>
    <w:multiLevelType w:val="hybridMultilevel"/>
    <w:tmpl w:val="034A8230"/>
    <w:lvl w:ilvl="0" w:tplc="5DE8252C">
      <w:start w:val="1"/>
      <w:numFmt w:val="decimal"/>
      <w:pStyle w:val="Titulektabulekagraf"/>
      <w:lvlText w:val="Tabulka č. %1 - "/>
      <w:lvlJc w:val="left"/>
      <w:pPr>
        <w:tabs>
          <w:tab w:val="num" w:pos="5941"/>
        </w:tabs>
        <w:ind w:left="3061" w:hanging="360"/>
      </w:pPr>
      <w:rPr>
        <w:rFonts w:cs="Times New Roman"/>
      </w:rPr>
    </w:lvl>
    <w:lvl w:ilvl="1" w:tplc="5AFA82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C3C501C"/>
    <w:multiLevelType w:val="hybridMultilevel"/>
    <w:tmpl w:val="F2182F5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1CD71F6"/>
    <w:multiLevelType w:val="hybridMultilevel"/>
    <w:tmpl w:val="1166CC9C"/>
    <w:lvl w:ilvl="0" w:tplc="04050017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537633C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26329DA2">
      <w:start w:val="3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5000F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62E7154"/>
    <w:multiLevelType w:val="multilevel"/>
    <w:tmpl w:val="06C8686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cs="Times New Roman" w:hint="default"/>
      </w:rPr>
    </w:lvl>
  </w:abstractNum>
  <w:abstractNum w:abstractNumId="19" w15:restartNumberingAfterBreak="0">
    <w:nsid w:val="58C953C1"/>
    <w:multiLevelType w:val="hybridMultilevel"/>
    <w:tmpl w:val="C5141C94"/>
    <w:lvl w:ilvl="0" w:tplc="94F03E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D69C4"/>
    <w:multiLevelType w:val="hybridMultilevel"/>
    <w:tmpl w:val="966AF3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9227F"/>
    <w:multiLevelType w:val="hybridMultilevel"/>
    <w:tmpl w:val="55424BF6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41343F0"/>
    <w:multiLevelType w:val="singleLevel"/>
    <w:tmpl w:val="A90264C2"/>
    <w:lvl w:ilvl="0">
      <w:numFmt w:val="bullet"/>
      <w:pStyle w:val="odrky"/>
      <w:lvlText w:val="-"/>
      <w:lvlJc w:val="left"/>
      <w:pPr>
        <w:tabs>
          <w:tab w:val="num" w:pos="814"/>
        </w:tabs>
        <w:ind w:left="794" w:hanging="340"/>
      </w:pPr>
      <w:rPr>
        <w:rFonts w:hint="default"/>
      </w:rPr>
    </w:lvl>
  </w:abstractNum>
  <w:abstractNum w:abstractNumId="23" w15:restartNumberingAfterBreak="0">
    <w:nsid w:val="7575619D"/>
    <w:multiLevelType w:val="multilevel"/>
    <w:tmpl w:val="6B168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  <w:b/>
        <w:u w:val="single"/>
      </w:rPr>
    </w:lvl>
  </w:abstractNum>
  <w:abstractNum w:abstractNumId="24" w15:restartNumberingAfterBreak="0">
    <w:nsid w:val="76073FF2"/>
    <w:multiLevelType w:val="hybridMultilevel"/>
    <w:tmpl w:val="E8F80BB0"/>
    <w:lvl w:ilvl="0" w:tplc="1C0407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C017755"/>
    <w:multiLevelType w:val="hybridMultilevel"/>
    <w:tmpl w:val="B6521748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3173160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7870209">
    <w:abstractNumId w:val="23"/>
  </w:num>
  <w:num w:numId="3" w16cid:durableId="288977688">
    <w:abstractNumId w:val="12"/>
  </w:num>
  <w:num w:numId="4" w16cid:durableId="704334654">
    <w:abstractNumId w:val="7"/>
  </w:num>
  <w:num w:numId="5" w16cid:durableId="1443115129">
    <w:abstractNumId w:val="17"/>
  </w:num>
  <w:num w:numId="6" w16cid:durableId="1094284089">
    <w:abstractNumId w:val="13"/>
  </w:num>
  <w:num w:numId="7" w16cid:durableId="823662678">
    <w:abstractNumId w:val="10"/>
  </w:num>
  <w:num w:numId="8" w16cid:durableId="1629051529">
    <w:abstractNumId w:val="19"/>
  </w:num>
  <w:num w:numId="9" w16cid:durableId="1904826114">
    <w:abstractNumId w:val="22"/>
  </w:num>
  <w:num w:numId="10" w16cid:durableId="968894271">
    <w:abstractNumId w:val="0"/>
  </w:num>
  <w:num w:numId="11" w16cid:durableId="1498155326">
    <w:abstractNumId w:val="3"/>
  </w:num>
  <w:num w:numId="12" w16cid:durableId="776877279">
    <w:abstractNumId w:val="18"/>
  </w:num>
  <w:num w:numId="13" w16cid:durableId="2082481358">
    <w:abstractNumId w:val="2"/>
  </w:num>
  <w:num w:numId="14" w16cid:durableId="622421947">
    <w:abstractNumId w:val="8"/>
  </w:num>
  <w:num w:numId="15" w16cid:durableId="1141919701">
    <w:abstractNumId w:val="10"/>
  </w:num>
  <w:num w:numId="16" w16cid:durableId="1453017393">
    <w:abstractNumId w:val="10"/>
  </w:num>
  <w:num w:numId="17" w16cid:durableId="656033079">
    <w:abstractNumId w:val="10"/>
  </w:num>
  <w:num w:numId="18" w16cid:durableId="317657219">
    <w:abstractNumId w:val="20"/>
  </w:num>
  <w:num w:numId="19" w16cid:durableId="545068157">
    <w:abstractNumId w:val="5"/>
  </w:num>
  <w:num w:numId="20" w16cid:durableId="591743568">
    <w:abstractNumId w:val="25"/>
  </w:num>
  <w:num w:numId="21" w16cid:durableId="866481302">
    <w:abstractNumId w:val="1"/>
  </w:num>
  <w:num w:numId="22" w16cid:durableId="1800222991">
    <w:abstractNumId w:val="9"/>
  </w:num>
  <w:num w:numId="23" w16cid:durableId="580986220">
    <w:abstractNumId w:val="6"/>
  </w:num>
  <w:num w:numId="24" w16cid:durableId="1444571649">
    <w:abstractNumId w:val="4"/>
  </w:num>
  <w:num w:numId="25" w16cid:durableId="1190951925">
    <w:abstractNumId w:val="14"/>
  </w:num>
  <w:num w:numId="26" w16cid:durableId="54091951">
    <w:abstractNumId w:val="21"/>
  </w:num>
  <w:num w:numId="27" w16cid:durableId="568922956">
    <w:abstractNumId w:val="24"/>
  </w:num>
  <w:num w:numId="28" w16cid:durableId="1604993439">
    <w:abstractNumId w:val="11"/>
  </w:num>
  <w:num w:numId="29" w16cid:durableId="20417772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68"/>
    <w:rsid w:val="00001D68"/>
    <w:rsid w:val="000044BB"/>
    <w:rsid w:val="0001224F"/>
    <w:rsid w:val="000134BB"/>
    <w:rsid w:val="0001626A"/>
    <w:rsid w:val="0002056B"/>
    <w:rsid w:val="00020EAA"/>
    <w:rsid w:val="00023B12"/>
    <w:rsid w:val="00026918"/>
    <w:rsid w:val="00027318"/>
    <w:rsid w:val="0003077E"/>
    <w:rsid w:val="000307CF"/>
    <w:rsid w:val="000315E0"/>
    <w:rsid w:val="00031956"/>
    <w:rsid w:val="000321F7"/>
    <w:rsid w:val="00033E9D"/>
    <w:rsid w:val="00033EC2"/>
    <w:rsid w:val="00034CFB"/>
    <w:rsid w:val="00040C58"/>
    <w:rsid w:val="000415D4"/>
    <w:rsid w:val="0004391F"/>
    <w:rsid w:val="0004429B"/>
    <w:rsid w:val="00046056"/>
    <w:rsid w:val="00046486"/>
    <w:rsid w:val="00050A54"/>
    <w:rsid w:val="00050D1E"/>
    <w:rsid w:val="00050E31"/>
    <w:rsid w:val="00051171"/>
    <w:rsid w:val="000514F4"/>
    <w:rsid w:val="00052F90"/>
    <w:rsid w:val="00053437"/>
    <w:rsid w:val="00054A9F"/>
    <w:rsid w:val="00054E3E"/>
    <w:rsid w:val="00055729"/>
    <w:rsid w:val="00056023"/>
    <w:rsid w:val="00056741"/>
    <w:rsid w:val="00057938"/>
    <w:rsid w:val="000604A6"/>
    <w:rsid w:val="00061734"/>
    <w:rsid w:val="00061CFB"/>
    <w:rsid w:val="000644EA"/>
    <w:rsid w:val="00064F9B"/>
    <w:rsid w:val="000661B7"/>
    <w:rsid w:val="000718D5"/>
    <w:rsid w:val="00071D67"/>
    <w:rsid w:val="00073E1F"/>
    <w:rsid w:val="000759B6"/>
    <w:rsid w:val="00076108"/>
    <w:rsid w:val="000771BE"/>
    <w:rsid w:val="000824DF"/>
    <w:rsid w:val="00085EC2"/>
    <w:rsid w:val="0008792D"/>
    <w:rsid w:val="00087CE0"/>
    <w:rsid w:val="00092BA4"/>
    <w:rsid w:val="00094C58"/>
    <w:rsid w:val="00094D28"/>
    <w:rsid w:val="00095CD7"/>
    <w:rsid w:val="0009638E"/>
    <w:rsid w:val="00096B7F"/>
    <w:rsid w:val="000975E1"/>
    <w:rsid w:val="000979A1"/>
    <w:rsid w:val="00097E19"/>
    <w:rsid w:val="000A0624"/>
    <w:rsid w:val="000A0815"/>
    <w:rsid w:val="000A10C0"/>
    <w:rsid w:val="000A1F72"/>
    <w:rsid w:val="000A3D8D"/>
    <w:rsid w:val="000A466E"/>
    <w:rsid w:val="000A51F7"/>
    <w:rsid w:val="000A541D"/>
    <w:rsid w:val="000A5DDB"/>
    <w:rsid w:val="000A7936"/>
    <w:rsid w:val="000B37FE"/>
    <w:rsid w:val="000B583B"/>
    <w:rsid w:val="000B62ED"/>
    <w:rsid w:val="000B7AC6"/>
    <w:rsid w:val="000C3640"/>
    <w:rsid w:val="000C382C"/>
    <w:rsid w:val="000C3AFE"/>
    <w:rsid w:val="000C5DD7"/>
    <w:rsid w:val="000C6A11"/>
    <w:rsid w:val="000D159E"/>
    <w:rsid w:val="000D2262"/>
    <w:rsid w:val="000D4BE0"/>
    <w:rsid w:val="000D5DAD"/>
    <w:rsid w:val="000E0093"/>
    <w:rsid w:val="000E0635"/>
    <w:rsid w:val="000E06D8"/>
    <w:rsid w:val="000E1255"/>
    <w:rsid w:val="000E1DD7"/>
    <w:rsid w:val="000E1F54"/>
    <w:rsid w:val="000E27F6"/>
    <w:rsid w:val="000E455B"/>
    <w:rsid w:val="000E4EFE"/>
    <w:rsid w:val="000E7052"/>
    <w:rsid w:val="000F0EB5"/>
    <w:rsid w:val="000F4C0E"/>
    <w:rsid w:val="000F50B9"/>
    <w:rsid w:val="000F5CD2"/>
    <w:rsid w:val="000F5D68"/>
    <w:rsid w:val="000F713E"/>
    <w:rsid w:val="00100AF1"/>
    <w:rsid w:val="0010114E"/>
    <w:rsid w:val="00102517"/>
    <w:rsid w:val="00102E04"/>
    <w:rsid w:val="00104C6C"/>
    <w:rsid w:val="00107249"/>
    <w:rsid w:val="001109D5"/>
    <w:rsid w:val="001133C9"/>
    <w:rsid w:val="001156C4"/>
    <w:rsid w:val="00116208"/>
    <w:rsid w:val="001169E9"/>
    <w:rsid w:val="00120180"/>
    <w:rsid w:val="00121F59"/>
    <w:rsid w:val="001227F3"/>
    <w:rsid w:val="0012592F"/>
    <w:rsid w:val="00126E68"/>
    <w:rsid w:val="001332B8"/>
    <w:rsid w:val="00133D5E"/>
    <w:rsid w:val="00133E85"/>
    <w:rsid w:val="00134721"/>
    <w:rsid w:val="0013562A"/>
    <w:rsid w:val="001363B8"/>
    <w:rsid w:val="001404A8"/>
    <w:rsid w:val="00141D84"/>
    <w:rsid w:val="00141E0F"/>
    <w:rsid w:val="00145AE3"/>
    <w:rsid w:val="00147400"/>
    <w:rsid w:val="00152B5B"/>
    <w:rsid w:val="00153041"/>
    <w:rsid w:val="00154DB8"/>
    <w:rsid w:val="00155C08"/>
    <w:rsid w:val="00156CCA"/>
    <w:rsid w:val="00157FB1"/>
    <w:rsid w:val="001613DF"/>
    <w:rsid w:val="00161475"/>
    <w:rsid w:val="001627B8"/>
    <w:rsid w:val="00162990"/>
    <w:rsid w:val="00164601"/>
    <w:rsid w:val="00165017"/>
    <w:rsid w:val="00166DA4"/>
    <w:rsid w:val="00167D5F"/>
    <w:rsid w:val="00171EA9"/>
    <w:rsid w:val="00171EC0"/>
    <w:rsid w:val="00174495"/>
    <w:rsid w:val="00181578"/>
    <w:rsid w:val="001835C4"/>
    <w:rsid w:val="001855C5"/>
    <w:rsid w:val="00185C27"/>
    <w:rsid w:val="00186252"/>
    <w:rsid w:val="00192AE0"/>
    <w:rsid w:val="00193768"/>
    <w:rsid w:val="001939B3"/>
    <w:rsid w:val="001950B8"/>
    <w:rsid w:val="0019532C"/>
    <w:rsid w:val="0019642D"/>
    <w:rsid w:val="0019660F"/>
    <w:rsid w:val="001A2565"/>
    <w:rsid w:val="001A2BDE"/>
    <w:rsid w:val="001A2CD4"/>
    <w:rsid w:val="001A3138"/>
    <w:rsid w:val="001A638A"/>
    <w:rsid w:val="001A66B3"/>
    <w:rsid w:val="001A721D"/>
    <w:rsid w:val="001B0F12"/>
    <w:rsid w:val="001B1DE7"/>
    <w:rsid w:val="001B2ACD"/>
    <w:rsid w:val="001B3CE4"/>
    <w:rsid w:val="001B3E65"/>
    <w:rsid w:val="001B44E6"/>
    <w:rsid w:val="001B4517"/>
    <w:rsid w:val="001B75C4"/>
    <w:rsid w:val="001C0C72"/>
    <w:rsid w:val="001C1CF9"/>
    <w:rsid w:val="001C3479"/>
    <w:rsid w:val="001C3627"/>
    <w:rsid w:val="001C40A0"/>
    <w:rsid w:val="001C533B"/>
    <w:rsid w:val="001C58DA"/>
    <w:rsid w:val="001C668D"/>
    <w:rsid w:val="001C7506"/>
    <w:rsid w:val="001C75F8"/>
    <w:rsid w:val="001D106A"/>
    <w:rsid w:val="001D2548"/>
    <w:rsid w:val="001D318B"/>
    <w:rsid w:val="001D6CBE"/>
    <w:rsid w:val="001D775B"/>
    <w:rsid w:val="001E2025"/>
    <w:rsid w:val="001E2FEE"/>
    <w:rsid w:val="001E32E1"/>
    <w:rsid w:val="001E3DC3"/>
    <w:rsid w:val="001E62A1"/>
    <w:rsid w:val="001F2CC3"/>
    <w:rsid w:val="001F3371"/>
    <w:rsid w:val="001F6131"/>
    <w:rsid w:val="001F78BA"/>
    <w:rsid w:val="001F7EB2"/>
    <w:rsid w:val="002020DA"/>
    <w:rsid w:val="00205130"/>
    <w:rsid w:val="00205331"/>
    <w:rsid w:val="00205E8B"/>
    <w:rsid w:val="002103CA"/>
    <w:rsid w:val="002139DE"/>
    <w:rsid w:val="00217193"/>
    <w:rsid w:val="00223CF8"/>
    <w:rsid w:val="002270BE"/>
    <w:rsid w:val="002340A3"/>
    <w:rsid w:val="0023482C"/>
    <w:rsid w:val="00235F02"/>
    <w:rsid w:val="0023661C"/>
    <w:rsid w:val="00236EE8"/>
    <w:rsid w:val="00241624"/>
    <w:rsid w:val="00242A67"/>
    <w:rsid w:val="00243029"/>
    <w:rsid w:val="00245098"/>
    <w:rsid w:val="00245F08"/>
    <w:rsid w:val="0024646E"/>
    <w:rsid w:val="00247D27"/>
    <w:rsid w:val="00250971"/>
    <w:rsid w:val="00251AF7"/>
    <w:rsid w:val="00253F2A"/>
    <w:rsid w:val="00256A1D"/>
    <w:rsid w:val="00260C43"/>
    <w:rsid w:val="002715D6"/>
    <w:rsid w:val="00271B00"/>
    <w:rsid w:val="00272F0A"/>
    <w:rsid w:val="00273467"/>
    <w:rsid w:val="00276693"/>
    <w:rsid w:val="00277668"/>
    <w:rsid w:val="00280CB9"/>
    <w:rsid w:val="0028247F"/>
    <w:rsid w:val="00282F1F"/>
    <w:rsid w:val="0028456D"/>
    <w:rsid w:val="00284846"/>
    <w:rsid w:val="002859D9"/>
    <w:rsid w:val="00285FCB"/>
    <w:rsid w:val="0029048E"/>
    <w:rsid w:val="00291160"/>
    <w:rsid w:val="002916D6"/>
    <w:rsid w:val="00292429"/>
    <w:rsid w:val="0029366E"/>
    <w:rsid w:val="002941B3"/>
    <w:rsid w:val="00294A81"/>
    <w:rsid w:val="00294BD8"/>
    <w:rsid w:val="00296724"/>
    <w:rsid w:val="002971BC"/>
    <w:rsid w:val="002A11ED"/>
    <w:rsid w:val="002A21A8"/>
    <w:rsid w:val="002A32FF"/>
    <w:rsid w:val="002A68FB"/>
    <w:rsid w:val="002B0E8D"/>
    <w:rsid w:val="002B32F2"/>
    <w:rsid w:val="002B374C"/>
    <w:rsid w:val="002B44C5"/>
    <w:rsid w:val="002B5AC3"/>
    <w:rsid w:val="002B7591"/>
    <w:rsid w:val="002C1800"/>
    <w:rsid w:val="002C3B4B"/>
    <w:rsid w:val="002C3D17"/>
    <w:rsid w:val="002C5FD7"/>
    <w:rsid w:val="002C72D2"/>
    <w:rsid w:val="002D1F4D"/>
    <w:rsid w:val="002D349F"/>
    <w:rsid w:val="002D46EC"/>
    <w:rsid w:val="002E04E2"/>
    <w:rsid w:val="002E1028"/>
    <w:rsid w:val="002E2947"/>
    <w:rsid w:val="002E5BD4"/>
    <w:rsid w:val="002F016D"/>
    <w:rsid w:val="002F299B"/>
    <w:rsid w:val="002F3F1D"/>
    <w:rsid w:val="002F72A0"/>
    <w:rsid w:val="002F7F2D"/>
    <w:rsid w:val="003003E0"/>
    <w:rsid w:val="00302194"/>
    <w:rsid w:val="00303BD3"/>
    <w:rsid w:val="00305EEB"/>
    <w:rsid w:val="00306256"/>
    <w:rsid w:val="003076A3"/>
    <w:rsid w:val="00310EF6"/>
    <w:rsid w:val="00312A65"/>
    <w:rsid w:val="00313528"/>
    <w:rsid w:val="00313A1C"/>
    <w:rsid w:val="00314052"/>
    <w:rsid w:val="00314EB3"/>
    <w:rsid w:val="00315F32"/>
    <w:rsid w:val="00316D8F"/>
    <w:rsid w:val="003228B3"/>
    <w:rsid w:val="00327769"/>
    <w:rsid w:val="00327D68"/>
    <w:rsid w:val="00330BF7"/>
    <w:rsid w:val="00331A52"/>
    <w:rsid w:val="00333755"/>
    <w:rsid w:val="00333971"/>
    <w:rsid w:val="00333BB5"/>
    <w:rsid w:val="00335A6B"/>
    <w:rsid w:val="00337632"/>
    <w:rsid w:val="00337F62"/>
    <w:rsid w:val="00340EEA"/>
    <w:rsid w:val="00341839"/>
    <w:rsid w:val="0034232F"/>
    <w:rsid w:val="0034430D"/>
    <w:rsid w:val="00351215"/>
    <w:rsid w:val="00351612"/>
    <w:rsid w:val="003519C4"/>
    <w:rsid w:val="00351FF0"/>
    <w:rsid w:val="00353380"/>
    <w:rsid w:val="0036182C"/>
    <w:rsid w:val="00362C79"/>
    <w:rsid w:val="00363F9D"/>
    <w:rsid w:val="003667B6"/>
    <w:rsid w:val="0036757C"/>
    <w:rsid w:val="00375C77"/>
    <w:rsid w:val="00376F3B"/>
    <w:rsid w:val="00377875"/>
    <w:rsid w:val="00381DD9"/>
    <w:rsid w:val="00384607"/>
    <w:rsid w:val="0038488C"/>
    <w:rsid w:val="00384BE6"/>
    <w:rsid w:val="003854E1"/>
    <w:rsid w:val="00386077"/>
    <w:rsid w:val="00387577"/>
    <w:rsid w:val="003878E0"/>
    <w:rsid w:val="00390736"/>
    <w:rsid w:val="00390F55"/>
    <w:rsid w:val="003916D2"/>
    <w:rsid w:val="003918FC"/>
    <w:rsid w:val="00391B49"/>
    <w:rsid w:val="00391C65"/>
    <w:rsid w:val="00393C2E"/>
    <w:rsid w:val="003979AF"/>
    <w:rsid w:val="003A1C03"/>
    <w:rsid w:val="003A3DC1"/>
    <w:rsid w:val="003A62D8"/>
    <w:rsid w:val="003A7B49"/>
    <w:rsid w:val="003B09F1"/>
    <w:rsid w:val="003B1E7A"/>
    <w:rsid w:val="003B5218"/>
    <w:rsid w:val="003B59F1"/>
    <w:rsid w:val="003B5C7C"/>
    <w:rsid w:val="003B5D7A"/>
    <w:rsid w:val="003B5EAE"/>
    <w:rsid w:val="003B7BED"/>
    <w:rsid w:val="003B7DA4"/>
    <w:rsid w:val="003B7F9B"/>
    <w:rsid w:val="003B7FF3"/>
    <w:rsid w:val="003C45A4"/>
    <w:rsid w:val="003C79B7"/>
    <w:rsid w:val="003D0618"/>
    <w:rsid w:val="003D17A9"/>
    <w:rsid w:val="003D2584"/>
    <w:rsid w:val="003D407F"/>
    <w:rsid w:val="003D4087"/>
    <w:rsid w:val="003D612A"/>
    <w:rsid w:val="003E5009"/>
    <w:rsid w:val="003E70A7"/>
    <w:rsid w:val="003E729A"/>
    <w:rsid w:val="003F1995"/>
    <w:rsid w:val="003F4815"/>
    <w:rsid w:val="003F48DA"/>
    <w:rsid w:val="003F50F9"/>
    <w:rsid w:val="00402CD5"/>
    <w:rsid w:val="00404222"/>
    <w:rsid w:val="0040428A"/>
    <w:rsid w:val="004049BD"/>
    <w:rsid w:val="00406C00"/>
    <w:rsid w:val="00406DFE"/>
    <w:rsid w:val="00411330"/>
    <w:rsid w:val="00411970"/>
    <w:rsid w:val="004134FF"/>
    <w:rsid w:val="00413E3F"/>
    <w:rsid w:val="004143DA"/>
    <w:rsid w:val="0041549C"/>
    <w:rsid w:val="004164C7"/>
    <w:rsid w:val="004164E5"/>
    <w:rsid w:val="0042014D"/>
    <w:rsid w:val="00421454"/>
    <w:rsid w:val="00421519"/>
    <w:rsid w:val="00421C2A"/>
    <w:rsid w:val="00421E78"/>
    <w:rsid w:val="00425610"/>
    <w:rsid w:val="0042571D"/>
    <w:rsid w:val="0042716D"/>
    <w:rsid w:val="0042769F"/>
    <w:rsid w:val="0043057D"/>
    <w:rsid w:val="00430C42"/>
    <w:rsid w:val="004314AD"/>
    <w:rsid w:val="0043239B"/>
    <w:rsid w:val="00432FC2"/>
    <w:rsid w:val="00433B5E"/>
    <w:rsid w:val="00433C00"/>
    <w:rsid w:val="00436798"/>
    <w:rsid w:val="004402B9"/>
    <w:rsid w:val="00442959"/>
    <w:rsid w:val="004440D4"/>
    <w:rsid w:val="00444EC9"/>
    <w:rsid w:val="004479A2"/>
    <w:rsid w:val="00450234"/>
    <w:rsid w:val="00454133"/>
    <w:rsid w:val="004550D8"/>
    <w:rsid w:val="00455FF2"/>
    <w:rsid w:val="004563D4"/>
    <w:rsid w:val="00456E5E"/>
    <w:rsid w:val="00456FF6"/>
    <w:rsid w:val="00463B94"/>
    <w:rsid w:val="0046400C"/>
    <w:rsid w:val="00466A27"/>
    <w:rsid w:val="00471332"/>
    <w:rsid w:val="00471BB5"/>
    <w:rsid w:val="00473167"/>
    <w:rsid w:val="0047446A"/>
    <w:rsid w:val="004753BE"/>
    <w:rsid w:val="0047655A"/>
    <w:rsid w:val="00476AFC"/>
    <w:rsid w:val="00481B28"/>
    <w:rsid w:val="00486E9A"/>
    <w:rsid w:val="00487F2A"/>
    <w:rsid w:val="00491120"/>
    <w:rsid w:val="00491AC6"/>
    <w:rsid w:val="00491E37"/>
    <w:rsid w:val="00492E2E"/>
    <w:rsid w:val="00496734"/>
    <w:rsid w:val="004971FE"/>
    <w:rsid w:val="004A09CC"/>
    <w:rsid w:val="004A0DE1"/>
    <w:rsid w:val="004A1ADA"/>
    <w:rsid w:val="004A6791"/>
    <w:rsid w:val="004A7E00"/>
    <w:rsid w:val="004B0DD4"/>
    <w:rsid w:val="004B3C31"/>
    <w:rsid w:val="004B446C"/>
    <w:rsid w:val="004B7BD4"/>
    <w:rsid w:val="004C335A"/>
    <w:rsid w:val="004C362E"/>
    <w:rsid w:val="004C3CAB"/>
    <w:rsid w:val="004C462B"/>
    <w:rsid w:val="004C4752"/>
    <w:rsid w:val="004C7A26"/>
    <w:rsid w:val="004D15BE"/>
    <w:rsid w:val="004D20ED"/>
    <w:rsid w:val="004D2546"/>
    <w:rsid w:val="004D47D4"/>
    <w:rsid w:val="004D649E"/>
    <w:rsid w:val="004E047A"/>
    <w:rsid w:val="004E200E"/>
    <w:rsid w:val="004E2E7D"/>
    <w:rsid w:val="004E368F"/>
    <w:rsid w:val="004E518C"/>
    <w:rsid w:val="004E55A2"/>
    <w:rsid w:val="004E58FB"/>
    <w:rsid w:val="004E67C1"/>
    <w:rsid w:val="004F22EF"/>
    <w:rsid w:val="004F3FCF"/>
    <w:rsid w:val="004F44E4"/>
    <w:rsid w:val="004F4EE6"/>
    <w:rsid w:val="004F52FA"/>
    <w:rsid w:val="004F68F3"/>
    <w:rsid w:val="004F6E83"/>
    <w:rsid w:val="004F7901"/>
    <w:rsid w:val="00500CB9"/>
    <w:rsid w:val="00501557"/>
    <w:rsid w:val="005022A5"/>
    <w:rsid w:val="00504398"/>
    <w:rsid w:val="00504424"/>
    <w:rsid w:val="00516372"/>
    <w:rsid w:val="00516627"/>
    <w:rsid w:val="00517A16"/>
    <w:rsid w:val="0052253F"/>
    <w:rsid w:val="00523581"/>
    <w:rsid w:val="005252AE"/>
    <w:rsid w:val="00525868"/>
    <w:rsid w:val="005263B8"/>
    <w:rsid w:val="00526826"/>
    <w:rsid w:val="00536B1E"/>
    <w:rsid w:val="00540121"/>
    <w:rsid w:val="00540BCE"/>
    <w:rsid w:val="00540C1E"/>
    <w:rsid w:val="00541A29"/>
    <w:rsid w:val="00542444"/>
    <w:rsid w:val="00543F06"/>
    <w:rsid w:val="005443B7"/>
    <w:rsid w:val="00545C20"/>
    <w:rsid w:val="005465F2"/>
    <w:rsid w:val="00550811"/>
    <w:rsid w:val="00550AAE"/>
    <w:rsid w:val="005516E7"/>
    <w:rsid w:val="005519FC"/>
    <w:rsid w:val="00553264"/>
    <w:rsid w:val="00554424"/>
    <w:rsid w:val="00557475"/>
    <w:rsid w:val="00557C35"/>
    <w:rsid w:val="00560764"/>
    <w:rsid w:val="00561240"/>
    <w:rsid w:val="00562FB1"/>
    <w:rsid w:val="005648A5"/>
    <w:rsid w:val="00565373"/>
    <w:rsid w:val="00566A18"/>
    <w:rsid w:val="0056720B"/>
    <w:rsid w:val="00567FCF"/>
    <w:rsid w:val="0057172B"/>
    <w:rsid w:val="00574292"/>
    <w:rsid w:val="00574466"/>
    <w:rsid w:val="005756F5"/>
    <w:rsid w:val="00575952"/>
    <w:rsid w:val="0057679D"/>
    <w:rsid w:val="00577412"/>
    <w:rsid w:val="0058083D"/>
    <w:rsid w:val="005812AB"/>
    <w:rsid w:val="00584DCA"/>
    <w:rsid w:val="00584FBC"/>
    <w:rsid w:val="005862DC"/>
    <w:rsid w:val="00590D1C"/>
    <w:rsid w:val="005914BB"/>
    <w:rsid w:val="00591D41"/>
    <w:rsid w:val="0059339A"/>
    <w:rsid w:val="00593E27"/>
    <w:rsid w:val="00595038"/>
    <w:rsid w:val="00596AC0"/>
    <w:rsid w:val="00597C72"/>
    <w:rsid w:val="005A07EF"/>
    <w:rsid w:val="005A25B6"/>
    <w:rsid w:val="005A3957"/>
    <w:rsid w:val="005A3E0D"/>
    <w:rsid w:val="005A49B5"/>
    <w:rsid w:val="005A5921"/>
    <w:rsid w:val="005B18F3"/>
    <w:rsid w:val="005B1D08"/>
    <w:rsid w:val="005B472F"/>
    <w:rsid w:val="005B6429"/>
    <w:rsid w:val="005C084B"/>
    <w:rsid w:val="005C0899"/>
    <w:rsid w:val="005C0AEE"/>
    <w:rsid w:val="005C1C4B"/>
    <w:rsid w:val="005C492D"/>
    <w:rsid w:val="005C5656"/>
    <w:rsid w:val="005C5B6B"/>
    <w:rsid w:val="005C7A72"/>
    <w:rsid w:val="005D22BB"/>
    <w:rsid w:val="005D3090"/>
    <w:rsid w:val="005D4548"/>
    <w:rsid w:val="005D655F"/>
    <w:rsid w:val="005D73FA"/>
    <w:rsid w:val="005D75C2"/>
    <w:rsid w:val="005E0068"/>
    <w:rsid w:val="005E03A8"/>
    <w:rsid w:val="005E16E1"/>
    <w:rsid w:val="005E1BC6"/>
    <w:rsid w:val="005E3324"/>
    <w:rsid w:val="005E3A08"/>
    <w:rsid w:val="005E3AA3"/>
    <w:rsid w:val="005E59AE"/>
    <w:rsid w:val="005E7888"/>
    <w:rsid w:val="005F0B17"/>
    <w:rsid w:val="005F27B8"/>
    <w:rsid w:val="005F31D0"/>
    <w:rsid w:val="005F3E95"/>
    <w:rsid w:val="005F4F32"/>
    <w:rsid w:val="005F5787"/>
    <w:rsid w:val="005F74D0"/>
    <w:rsid w:val="005F7FFB"/>
    <w:rsid w:val="0060029D"/>
    <w:rsid w:val="0060656C"/>
    <w:rsid w:val="00606F68"/>
    <w:rsid w:val="0060706D"/>
    <w:rsid w:val="006116C7"/>
    <w:rsid w:val="00613733"/>
    <w:rsid w:val="006166D4"/>
    <w:rsid w:val="00617809"/>
    <w:rsid w:val="00617C4F"/>
    <w:rsid w:val="00620217"/>
    <w:rsid w:val="006212B3"/>
    <w:rsid w:val="006212F9"/>
    <w:rsid w:val="0062557E"/>
    <w:rsid w:val="00626B87"/>
    <w:rsid w:val="006276CE"/>
    <w:rsid w:val="00631BC9"/>
    <w:rsid w:val="00633BC2"/>
    <w:rsid w:val="00633E43"/>
    <w:rsid w:val="00640366"/>
    <w:rsid w:val="00641771"/>
    <w:rsid w:val="00643984"/>
    <w:rsid w:val="0064444F"/>
    <w:rsid w:val="006467FA"/>
    <w:rsid w:val="0064762F"/>
    <w:rsid w:val="00647F11"/>
    <w:rsid w:val="00656810"/>
    <w:rsid w:val="00656D47"/>
    <w:rsid w:val="006575B4"/>
    <w:rsid w:val="00657701"/>
    <w:rsid w:val="00660723"/>
    <w:rsid w:val="00662A12"/>
    <w:rsid w:val="00662E2A"/>
    <w:rsid w:val="00663936"/>
    <w:rsid w:val="00665BED"/>
    <w:rsid w:val="006664B1"/>
    <w:rsid w:val="006709D5"/>
    <w:rsid w:val="00671E8F"/>
    <w:rsid w:val="006727A7"/>
    <w:rsid w:val="006762A0"/>
    <w:rsid w:val="006773D9"/>
    <w:rsid w:val="0068147D"/>
    <w:rsid w:val="006819AB"/>
    <w:rsid w:val="0068412D"/>
    <w:rsid w:val="00684A64"/>
    <w:rsid w:val="006867FD"/>
    <w:rsid w:val="00686CF7"/>
    <w:rsid w:val="00691082"/>
    <w:rsid w:val="006922BA"/>
    <w:rsid w:val="006929CC"/>
    <w:rsid w:val="00692B4E"/>
    <w:rsid w:val="006932EF"/>
    <w:rsid w:val="00697376"/>
    <w:rsid w:val="006A0215"/>
    <w:rsid w:val="006A1863"/>
    <w:rsid w:val="006A343C"/>
    <w:rsid w:val="006A41E5"/>
    <w:rsid w:val="006A4CC5"/>
    <w:rsid w:val="006A4D70"/>
    <w:rsid w:val="006A5CA2"/>
    <w:rsid w:val="006A5D00"/>
    <w:rsid w:val="006A5D09"/>
    <w:rsid w:val="006A7113"/>
    <w:rsid w:val="006B1A1D"/>
    <w:rsid w:val="006B3A07"/>
    <w:rsid w:val="006B4F2F"/>
    <w:rsid w:val="006C00B7"/>
    <w:rsid w:val="006C21BB"/>
    <w:rsid w:val="006C409E"/>
    <w:rsid w:val="006C4DBD"/>
    <w:rsid w:val="006C5F74"/>
    <w:rsid w:val="006C6969"/>
    <w:rsid w:val="006C6AFA"/>
    <w:rsid w:val="006D0F70"/>
    <w:rsid w:val="006D7301"/>
    <w:rsid w:val="006E222D"/>
    <w:rsid w:val="006E24C4"/>
    <w:rsid w:val="006E32D3"/>
    <w:rsid w:val="006E77BD"/>
    <w:rsid w:val="006E7964"/>
    <w:rsid w:val="006E7CF1"/>
    <w:rsid w:val="006F0409"/>
    <w:rsid w:val="006F0AD7"/>
    <w:rsid w:val="006F36B3"/>
    <w:rsid w:val="006F4BF3"/>
    <w:rsid w:val="006F50D0"/>
    <w:rsid w:val="006F6E3D"/>
    <w:rsid w:val="0070358A"/>
    <w:rsid w:val="007050D5"/>
    <w:rsid w:val="00711370"/>
    <w:rsid w:val="00712436"/>
    <w:rsid w:val="00712A65"/>
    <w:rsid w:val="00713DA6"/>
    <w:rsid w:val="007152BE"/>
    <w:rsid w:val="00715F84"/>
    <w:rsid w:val="0071602B"/>
    <w:rsid w:val="00716579"/>
    <w:rsid w:val="00716E74"/>
    <w:rsid w:val="00717820"/>
    <w:rsid w:val="00717B83"/>
    <w:rsid w:val="00720960"/>
    <w:rsid w:val="007213B7"/>
    <w:rsid w:val="00722451"/>
    <w:rsid w:val="00724522"/>
    <w:rsid w:val="00724ACC"/>
    <w:rsid w:val="00724B23"/>
    <w:rsid w:val="007304F3"/>
    <w:rsid w:val="00732B49"/>
    <w:rsid w:val="00733A88"/>
    <w:rsid w:val="00734142"/>
    <w:rsid w:val="00734D72"/>
    <w:rsid w:val="00735334"/>
    <w:rsid w:val="00735354"/>
    <w:rsid w:val="007369B9"/>
    <w:rsid w:val="00737ABC"/>
    <w:rsid w:val="00740DE6"/>
    <w:rsid w:val="00741122"/>
    <w:rsid w:val="00741E2D"/>
    <w:rsid w:val="007443F7"/>
    <w:rsid w:val="00744F28"/>
    <w:rsid w:val="00745918"/>
    <w:rsid w:val="007459BB"/>
    <w:rsid w:val="00746031"/>
    <w:rsid w:val="0075032C"/>
    <w:rsid w:val="00750763"/>
    <w:rsid w:val="00751EF5"/>
    <w:rsid w:val="0075705C"/>
    <w:rsid w:val="0076027C"/>
    <w:rsid w:val="0076044F"/>
    <w:rsid w:val="007625E9"/>
    <w:rsid w:val="007649DD"/>
    <w:rsid w:val="007678EC"/>
    <w:rsid w:val="00767B4F"/>
    <w:rsid w:val="007759FD"/>
    <w:rsid w:val="0077629F"/>
    <w:rsid w:val="00777F1A"/>
    <w:rsid w:val="00780225"/>
    <w:rsid w:val="00781D1A"/>
    <w:rsid w:val="0078356F"/>
    <w:rsid w:val="007846CD"/>
    <w:rsid w:val="00790218"/>
    <w:rsid w:val="007917B2"/>
    <w:rsid w:val="00792472"/>
    <w:rsid w:val="00794AEE"/>
    <w:rsid w:val="00795ECD"/>
    <w:rsid w:val="007A1E8A"/>
    <w:rsid w:val="007A59BE"/>
    <w:rsid w:val="007A7D2B"/>
    <w:rsid w:val="007B09F0"/>
    <w:rsid w:val="007B0D49"/>
    <w:rsid w:val="007B1C4C"/>
    <w:rsid w:val="007B1F43"/>
    <w:rsid w:val="007B2815"/>
    <w:rsid w:val="007B46D0"/>
    <w:rsid w:val="007B4C7E"/>
    <w:rsid w:val="007B56C9"/>
    <w:rsid w:val="007C1A97"/>
    <w:rsid w:val="007C2147"/>
    <w:rsid w:val="007C7B04"/>
    <w:rsid w:val="007D1326"/>
    <w:rsid w:val="007D15A2"/>
    <w:rsid w:val="007D1F2C"/>
    <w:rsid w:val="007D244D"/>
    <w:rsid w:val="007D2809"/>
    <w:rsid w:val="007E06E5"/>
    <w:rsid w:val="007E79B9"/>
    <w:rsid w:val="007F27AE"/>
    <w:rsid w:val="007F3D09"/>
    <w:rsid w:val="007F5471"/>
    <w:rsid w:val="007F5CB3"/>
    <w:rsid w:val="007F63AA"/>
    <w:rsid w:val="008053A0"/>
    <w:rsid w:val="00806209"/>
    <w:rsid w:val="00806859"/>
    <w:rsid w:val="00807435"/>
    <w:rsid w:val="0080778E"/>
    <w:rsid w:val="00810740"/>
    <w:rsid w:val="00810BEE"/>
    <w:rsid w:val="00811FA5"/>
    <w:rsid w:val="00813E85"/>
    <w:rsid w:val="00814284"/>
    <w:rsid w:val="00814385"/>
    <w:rsid w:val="00814ABF"/>
    <w:rsid w:val="00815448"/>
    <w:rsid w:val="00816154"/>
    <w:rsid w:val="00817CA3"/>
    <w:rsid w:val="008213B0"/>
    <w:rsid w:val="00822910"/>
    <w:rsid w:val="00827617"/>
    <w:rsid w:val="00827BD2"/>
    <w:rsid w:val="0083128E"/>
    <w:rsid w:val="008327FA"/>
    <w:rsid w:val="00834851"/>
    <w:rsid w:val="00834A9A"/>
    <w:rsid w:val="00834AF6"/>
    <w:rsid w:val="00835069"/>
    <w:rsid w:val="0083777C"/>
    <w:rsid w:val="0084072B"/>
    <w:rsid w:val="00840E68"/>
    <w:rsid w:val="00840FEE"/>
    <w:rsid w:val="00841ACD"/>
    <w:rsid w:val="00841AE4"/>
    <w:rsid w:val="0084396A"/>
    <w:rsid w:val="00844576"/>
    <w:rsid w:val="00846128"/>
    <w:rsid w:val="00847145"/>
    <w:rsid w:val="008476EA"/>
    <w:rsid w:val="00852D80"/>
    <w:rsid w:val="00854C9B"/>
    <w:rsid w:val="008550DD"/>
    <w:rsid w:val="008572F9"/>
    <w:rsid w:val="00860570"/>
    <w:rsid w:val="00863C5A"/>
    <w:rsid w:val="00865B4A"/>
    <w:rsid w:val="0086734E"/>
    <w:rsid w:val="00872813"/>
    <w:rsid w:val="00874FE3"/>
    <w:rsid w:val="0087529A"/>
    <w:rsid w:val="0087530F"/>
    <w:rsid w:val="00876376"/>
    <w:rsid w:val="008812CB"/>
    <w:rsid w:val="00881E09"/>
    <w:rsid w:val="00884490"/>
    <w:rsid w:val="008878E3"/>
    <w:rsid w:val="00890F2E"/>
    <w:rsid w:val="008912A3"/>
    <w:rsid w:val="00891555"/>
    <w:rsid w:val="008921CE"/>
    <w:rsid w:val="00892B71"/>
    <w:rsid w:val="008953A5"/>
    <w:rsid w:val="00895518"/>
    <w:rsid w:val="008A0091"/>
    <w:rsid w:val="008A03CC"/>
    <w:rsid w:val="008A125A"/>
    <w:rsid w:val="008A1539"/>
    <w:rsid w:val="008A1EE1"/>
    <w:rsid w:val="008A355E"/>
    <w:rsid w:val="008A7850"/>
    <w:rsid w:val="008B061B"/>
    <w:rsid w:val="008B17B6"/>
    <w:rsid w:val="008B19B7"/>
    <w:rsid w:val="008B304E"/>
    <w:rsid w:val="008B39DA"/>
    <w:rsid w:val="008B5016"/>
    <w:rsid w:val="008B5708"/>
    <w:rsid w:val="008C0A3C"/>
    <w:rsid w:val="008C3106"/>
    <w:rsid w:val="008C5C37"/>
    <w:rsid w:val="008C6558"/>
    <w:rsid w:val="008C6AFF"/>
    <w:rsid w:val="008D0CF0"/>
    <w:rsid w:val="008D0D4A"/>
    <w:rsid w:val="008D1315"/>
    <w:rsid w:val="008D1688"/>
    <w:rsid w:val="008D2081"/>
    <w:rsid w:val="008D40E5"/>
    <w:rsid w:val="008D6706"/>
    <w:rsid w:val="008E0F39"/>
    <w:rsid w:val="008E2C03"/>
    <w:rsid w:val="008E38F6"/>
    <w:rsid w:val="008E4062"/>
    <w:rsid w:val="008E499A"/>
    <w:rsid w:val="008E63A7"/>
    <w:rsid w:val="008E6EBB"/>
    <w:rsid w:val="008F3CA9"/>
    <w:rsid w:val="008F4818"/>
    <w:rsid w:val="008F6ED5"/>
    <w:rsid w:val="008F7B81"/>
    <w:rsid w:val="00900CD7"/>
    <w:rsid w:val="00903820"/>
    <w:rsid w:val="009038C4"/>
    <w:rsid w:val="0090591B"/>
    <w:rsid w:val="009059BE"/>
    <w:rsid w:val="00906544"/>
    <w:rsid w:val="00910B96"/>
    <w:rsid w:val="00910DE2"/>
    <w:rsid w:val="00911A1E"/>
    <w:rsid w:val="009146CC"/>
    <w:rsid w:val="00914857"/>
    <w:rsid w:val="009153A0"/>
    <w:rsid w:val="00917CC8"/>
    <w:rsid w:val="00917ECC"/>
    <w:rsid w:val="009231B8"/>
    <w:rsid w:val="0092688F"/>
    <w:rsid w:val="009268DD"/>
    <w:rsid w:val="00926D02"/>
    <w:rsid w:val="009314B5"/>
    <w:rsid w:val="00932F86"/>
    <w:rsid w:val="00933852"/>
    <w:rsid w:val="00933F31"/>
    <w:rsid w:val="00934171"/>
    <w:rsid w:val="00935C00"/>
    <w:rsid w:val="009365A1"/>
    <w:rsid w:val="009370C9"/>
    <w:rsid w:val="00940B40"/>
    <w:rsid w:val="0094144D"/>
    <w:rsid w:val="00941FC1"/>
    <w:rsid w:val="009455EE"/>
    <w:rsid w:val="009457C3"/>
    <w:rsid w:val="00952145"/>
    <w:rsid w:val="00952752"/>
    <w:rsid w:val="00953A0A"/>
    <w:rsid w:val="009612A7"/>
    <w:rsid w:val="0097098A"/>
    <w:rsid w:val="009710EE"/>
    <w:rsid w:val="009723EC"/>
    <w:rsid w:val="00974A7D"/>
    <w:rsid w:val="0097586A"/>
    <w:rsid w:val="00976736"/>
    <w:rsid w:val="00976A25"/>
    <w:rsid w:val="009803F0"/>
    <w:rsid w:val="00980E14"/>
    <w:rsid w:val="00982864"/>
    <w:rsid w:val="009850C2"/>
    <w:rsid w:val="00986805"/>
    <w:rsid w:val="00986C22"/>
    <w:rsid w:val="0098746E"/>
    <w:rsid w:val="00990630"/>
    <w:rsid w:val="00993180"/>
    <w:rsid w:val="0099322B"/>
    <w:rsid w:val="009934A3"/>
    <w:rsid w:val="0099436F"/>
    <w:rsid w:val="00994BBE"/>
    <w:rsid w:val="00995E14"/>
    <w:rsid w:val="009968B0"/>
    <w:rsid w:val="00997C36"/>
    <w:rsid w:val="009A0126"/>
    <w:rsid w:val="009A0FAA"/>
    <w:rsid w:val="009A1E27"/>
    <w:rsid w:val="009A204A"/>
    <w:rsid w:val="009A21F9"/>
    <w:rsid w:val="009A2E04"/>
    <w:rsid w:val="009A4B6E"/>
    <w:rsid w:val="009A6210"/>
    <w:rsid w:val="009A62A3"/>
    <w:rsid w:val="009A6492"/>
    <w:rsid w:val="009A7D08"/>
    <w:rsid w:val="009A7E60"/>
    <w:rsid w:val="009B014C"/>
    <w:rsid w:val="009B09DF"/>
    <w:rsid w:val="009B1B0B"/>
    <w:rsid w:val="009B2D29"/>
    <w:rsid w:val="009B2EBF"/>
    <w:rsid w:val="009B3D6A"/>
    <w:rsid w:val="009B5FFB"/>
    <w:rsid w:val="009B7D7E"/>
    <w:rsid w:val="009C2F8B"/>
    <w:rsid w:val="009C306E"/>
    <w:rsid w:val="009D06CE"/>
    <w:rsid w:val="009D0DEB"/>
    <w:rsid w:val="009D25E6"/>
    <w:rsid w:val="009D390B"/>
    <w:rsid w:val="009D3ACA"/>
    <w:rsid w:val="009D4738"/>
    <w:rsid w:val="009D4FB9"/>
    <w:rsid w:val="009D6F1E"/>
    <w:rsid w:val="009D75F2"/>
    <w:rsid w:val="009E1A76"/>
    <w:rsid w:val="009E379D"/>
    <w:rsid w:val="009E59CE"/>
    <w:rsid w:val="009F1574"/>
    <w:rsid w:val="009F2DAE"/>
    <w:rsid w:val="009F48E2"/>
    <w:rsid w:val="009F62E4"/>
    <w:rsid w:val="009F6FA1"/>
    <w:rsid w:val="00A00135"/>
    <w:rsid w:val="00A01FB4"/>
    <w:rsid w:val="00A05B41"/>
    <w:rsid w:val="00A072E0"/>
    <w:rsid w:val="00A076A6"/>
    <w:rsid w:val="00A110CE"/>
    <w:rsid w:val="00A1120B"/>
    <w:rsid w:val="00A12AAC"/>
    <w:rsid w:val="00A140BE"/>
    <w:rsid w:val="00A14601"/>
    <w:rsid w:val="00A15298"/>
    <w:rsid w:val="00A15FDC"/>
    <w:rsid w:val="00A20800"/>
    <w:rsid w:val="00A3184B"/>
    <w:rsid w:val="00A3256A"/>
    <w:rsid w:val="00A348B4"/>
    <w:rsid w:val="00A36BE9"/>
    <w:rsid w:val="00A3709C"/>
    <w:rsid w:val="00A404CA"/>
    <w:rsid w:val="00A40E65"/>
    <w:rsid w:val="00A40F6E"/>
    <w:rsid w:val="00A42F08"/>
    <w:rsid w:val="00A43037"/>
    <w:rsid w:val="00A43171"/>
    <w:rsid w:val="00A43412"/>
    <w:rsid w:val="00A441E0"/>
    <w:rsid w:val="00A45A5B"/>
    <w:rsid w:val="00A45E54"/>
    <w:rsid w:val="00A47E46"/>
    <w:rsid w:val="00A50451"/>
    <w:rsid w:val="00A51CFF"/>
    <w:rsid w:val="00A52355"/>
    <w:rsid w:val="00A54A22"/>
    <w:rsid w:val="00A55549"/>
    <w:rsid w:val="00A5633D"/>
    <w:rsid w:val="00A5662C"/>
    <w:rsid w:val="00A568DF"/>
    <w:rsid w:val="00A61303"/>
    <w:rsid w:val="00A61E81"/>
    <w:rsid w:val="00A623AC"/>
    <w:rsid w:val="00A633E3"/>
    <w:rsid w:val="00A65915"/>
    <w:rsid w:val="00A65F4E"/>
    <w:rsid w:val="00A700E1"/>
    <w:rsid w:val="00A71087"/>
    <w:rsid w:val="00A7136E"/>
    <w:rsid w:val="00A747EF"/>
    <w:rsid w:val="00A76A68"/>
    <w:rsid w:val="00A804E6"/>
    <w:rsid w:val="00A86891"/>
    <w:rsid w:val="00A86969"/>
    <w:rsid w:val="00A91ABD"/>
    <w:rsid w:val="00A91D30"/>
    <w:rsid w:val="00A92B3C"/>
    <w:rsid w:val="00A933E1"/>
    <w:rsid w:val="00A957D0"/>
    <w:rsid w:val="00A962A8"/>
    <w:rsid w:val="00AA030E"/>
    <w:rsid w:val="00AA3B3C"/>
    <w:rsid w:val="00AA54AD"/>
    <w:rsid w:val="00AA5A19"/>
    <w:rsid w:val="00AA63ED"/>
    <w:rsid w:val="00AA7B91"/>
    <w:rsid w:val="00AB1260"/>
    <w:rsid w:val="00AB156F"/>
    <w:rsid w:val="00AB17BB"/>
    <w:rsid w:val="00AB2332"/>
    <w:rsid w:val="00AB596E"/>
    <w:rsid w:val="00AC0751"/>
    <w:rsid w:val="00AC087F"/>
    <w:rsid w:val="00AC21D2"/>
    <w:rsid w:val="00AC329B"/>
    <w:rsid w:val="00AC385D"/>
    <w:rsid w:val="00AC421B"/>
    <w:rsid w:val="00AC77F1"/>
    <w:rsid w:val="00AD1430"/>
    <w:rsid w:val="00AD2BEA"/>
    <w:rsid w:val="00AD3F1E"/>
    <w:rsid w:val="00AD74C4"/>
    <w:rsid w:val="00AD7970"/>
    <w:rsid w:val="00AE0DDB"/>
    <w:rsid w:val="00AE52F7"/>
    <w:rsid w:val="00AE547C"/>
    <w:rsid w:val="00AF14AB"/>
    <w:rsid w:val="00AF1D41"/>
    <w:rsid w:val="00AF39EE"/>
    <w:rsid w:val="00AF4D17"/>
    <w:rsid w:val="00AF5115"/>
    <w:rsid w:val="00AF5B71"/>
    <w:rsid w:val="00AF6B07"/>
    <w:rsid w:val="00AF729C"/>
    <w:rsid w:val="00AF7A67"/>
    <w:rsid w:val="00B00C82"/>
    <w:rsid w:val="00B00EF8"/>
    <w:rsid w:val="00B04564"/>
    <w:rsid w:val="00B05E26"/>
    <w:rsid w:val="00B0612B"/>
    <w:rsid w:val="00B074E6"/>
    <w:rsid w:val="00B10649"/>
    <w:rsid w:val="00B1120A"/>
    <w:rsid w:val="00B15491"/>
    <w:rsid w:val="00B15D2F"/>
    <w:rsid w:val="00B2041C"/>
    <w:rsid w:val="00B222F1"/>
    <w:rsid w:val="00B22904"/>
    <w:rsid w:val="00B2457B"/>
    <w:rsid w:val="00B31628"/>
    <w:rsid w:val="00B33F02"/>
    <w:rsid w:val="00B35285"/>
    <w:rsid w:val="00B412E2"/>
    <w:rsid w:val="00B416EE"/>
    <w:rsid w:val="00B41713"/>
    <w:rsid w:val="00B41A82"/>
    <w:rsid w:val="00B41A98"/>
    <w:rsid w:val="00B42AA5"/>
    <w:rsid w:val="00B42FC0"/>
    <w:rsid w:val="00B470BE"/>
    <w:rsid w:val="00B47B18"/>
    <w:rsid w:val="00B50581"/>
    <w:rsid w:val="00B518B1"/>
    <w:rsid w:val="00B556FA"/>
    <w:rsid w:val="00B56740"/>
    <w:rsid w:val="00B62108"/>
    <w:rsid w:val="00B70D47"/>
    <w:rsid w:val="00B7153D"/>
    <w:rsid w:val="00B7251F"/>
    <w:rsid w:val="00B739DD"/>
    <w:rsid w:val="00B7492A"/>
    <w:rsid w:val="00B75654"/>
    <w:rsid w:val="00B758CC"/>
    <w:rsid w:val="00B75927"/>
    <w:rsid w:val="00B762B4"/>
    <w:rsid w:val="00B76A21"/>
    <w:rsid w:val="00B80850"/>
    <w:rsid w:val="00B82521"/>
    <w:rsid w:val="00B82D1B"/>
    <w:rsid w:val="00B842D9"/>
    <w:rsid w:val="00B86E24"/>
    <w:rsid w:val="00B90349"/>
    <w:rsid w:val="00B930E3"/>
    <w:rsid w:val="00B932A8"/>
    <w:rsid w:val="00B96CD8"/>
    <w:rsid w:val="00BA39D1"/>
    <w:rsid w:val="00BB0258"/>
    <w:rsid w:val="00BB1429"/>
    <w:rsid w:val="00BB2FD7"/>
    <w:rsid w:val="00BB3BDC"/>
    <w:rsid w:val="00BB4679"/>
    <w:rsid w:val="00BB4FFC"/>
    <w:rsid w:val="00BB7289"/>
    <w:rsid w:val="00BC1EA4"/>
    <w:rsid w:val="00BC21F1"/>
    <w:rsid w:val="00BC226A"/>
    <w:rsid w:val="00BC23FE"/>
    <w:rsid w:val="00BC2906"/>
    <w:rsid w:val="00BC2E65"/>
    <w:rsid w:val="00BC2E7B"/>
    <w:rsid w:val="00BC30AC"/>
    <w:rsid w:val="00BC37C2"/>
    <w:rsid w:val="00BC4A0A"/>
    <w:rsid w:val="00BC68CD"/>
    <w:rsid w:val="00BD0A43"/>
    <w:rsid w:val="00BD0D85"/>
    <w:rsid w:val="00BD16BE"/>
    <w:rsid w:val="00BD325E"/>
    <w:rsid w:val="00BD5140"/>
    <w:rsid w:val="00BD5653"/>
    <w:rsid w:val="00BE239F"/>
    <w:rsid w:val="00BE5052"/>
    <w:rsid w:val="00BE73DE"/>
    <w:rsid w:val="00BF22F3"/>
    <w:rsid w:val="00BF23DC"/>
    <w:rsid w:val="00BF2A24"/>
    <w:rsid w:val="00BF34E6"/>
    <w:rsid w:val="00BF3D08"/>
    <w:rsid w:val="00BF42D3"/>
    <w:rsid w:val="00BF4FC4"/>
    <w:rsid w:val="00BF5530"/>
    <w:rsid w:val="00BF7987"/>
    <w:rsid w:val="00C00EE6"/>
    <w:rsid w:val="00C00F75"/>
    <w:rsid w:val="00C03201"/>
    <w:rsid w:val="00C03A57"/>
    <w:rsid w:val="00C04665"/>
    <w:rsid w:val="00C0487D"/>
    <w:rsid w:val="00C05902"/>
    <w:rsid w:val="00C05FB6"/>
    <w:rsid w:val="00C06EFB"/>
    <w:rsid w:val="00C110D3"/>
    <w:rsid w:val="00C115BB"/>
    <w:rsid w:val="00C12865"/>
    <w:rsid w:val="00C17254"/>
    <w:rsid w:val="00C2018A"/>
    <w:rsid w:val="00C25448"/>
    <w:rsid w:val="00C26540"/>
    <w:rsid w:val="00C26594"/>
    <w:rsid w:val="00C26C2E"/>
    <w:rsid w:val="00C271ED"/>
    <w:rsid w:val="00C3016A"/>
    <w:rsid w:val="00C327D0"/>
    <w:rsid w:val="00C34EEB"/>
    <w:rsid w:val="00C3532B"/>
    <w:rsid w:val="00C35334"/>
    <w:rsid w:val="00C3568D"/>
    <w:rsid w:val="00C40FC9"/>
    <w:rsid w:val="00C422EB"/>
    <w:rsid w:val="00C42D0B"/>
    <w:rsid w:val="00C439DF"/>
    <w:rsid w:val="00C44B56"/>
    <w:rsid w:val="00C45C15"/>
    <w:rsid w:val="00C47866"/>
    <w:rsid w:val="00C47F87"/>
    <w:rsid w:val="00C50534"/>
    <w:rsid w:val="00C5099E"/>
    <w:rsid w:val="00C51E6E"/>
    <w:rsid w:val="00C55BF2"/>
    <w:rsid w:val="00C62064"/>
    <w:rsid w:val="00C63E28"/>
    <w:rsid w:val="00C63F71"/>
    <w:rsid w:val="00C648E6"/>
    <w:rsid w:val="00C7091B"/>
    <w:rsid w:val="00C70B10"/>
    <w:rsid w:val="00C71B46"/>
    <w:rsid w:val="00C726B7"/>
    <w:rsid w:val="00C76DCD"/>
    <w:rsid w:val="00C7700A"/>
    <w:rsid w:val="00C777AC"/>
    <w:rsid w:val="00C7787C"/>
    <w:rsid w:val="00C77DF5"/>
    <w:rsid w:val="00C80739"/>
    <w:rsid w:val="00C832EC"/>
    <w:rsid w:val="00C84E3C"/>
    <w:rsid w:val="00C85777"/>
    <w:rsid w:val="00C85CDD"/>
    <w:rsid w:val="00C860D0"/>
    <w:rsid w:val="00C8761A"/>
    <w:rsid w:val="00C92CB6"/>
    <w:rsid w:val="00C93304"/>
    <w:rsid w:val="00C93347"/>
    <w:rsid w:val="00C949B1"/>
    <w:rsid w:val="00C94B1C"/>
    <w:rsid w:val="00C96DAB"/>
    <w:rsid w:val="00CA0121"/>
    <w:rsid w:val="00CA16B6"/>
    <w:rsid w:val="00CA1757"/>
    <w:rsid w:val="00CA2D93"/>
    <w:rsid w:val="00CA3C02"/>
    <w:rsid w:val="00CA47D2"/>
    <w:rsid w:val="00CA4A58"/>
    <w:rsid w:val="00CA7118"/>
    <w:rsid w:val="00CB0136"/>
    <w:rsid w:val="00CB57F3"/>
    <w:rsid w:val="00CB7063"/>
    <w:rsid w:val="00CC0B4A"/>
    <w:rsid w:val="00CC0D67"/>
    <w:rsid w:val="00CC17DA"/>
    <w:rsid w:val="00CC19C4"/>
    <w:rsid w:val="00CC23C8"/>
    <w:rsid w:val="00CC2E4A"/>
    <w:rsid w:val="00CC359F"/>
    <w:rsid w:val="00CC3D54"/>
    <w:rsid w:val="00CC3E64"/>
    <w:rsid w:val="00CC5BAB"/>
    <w:rsid w:val="00CC79DA"/>
    <w:rsid w:val="00CD0653"/>
    <w:rsid w:val="00CD208C"/>
    <w:rsid w:val="00CD2D61"/>
    <w:rsid w:val="00CD4A00"/>
    <w:rsid w:val="00CD6841"/>
    <w:rsid w:val="00CD7C9E"/>
    <w:rsid w:val="00CE2318"/>
    <w:rsid w:val="00CE7C43"/>
    <w:rsid w:val="00CF09F6"/>
    <w:rsid w:val="00CF594A"/>
    <w:rsid w:val="00CF62B4"/>
    <w:rsid w:val="00CF6639"/>
    <w:rsid w:val="00D0268E"/>
    <w:rsid w:val="00D02E0D"/>
    <w:rsid w:val="00D0321D"/>
    <w:rsid w:val="00D03C46"/>
    <w:rsid w:val="00D04444"/>
    <w:rsid w:val="00D13ACB"/>
    <w:rsid w:val="00D1474D"/>
    <w:rsid w:val="00D160AA"/>
    <w:rsid w:val="00D24444"/>
    <w:rsid w:val="00D26A00"/>
    <w:rsid w:val="00D27000"/>
    <w:rsid w:val="00D317BD"/>
    <w:rsid w:val="00D32C3F"/>
    <w:rsid w:val="00D33794"/>
    <w:rsid w:val="00D3479A"/>
    <w:rsid w:val="00D37073"/>
    <w:rsid w:val="00D419F0"/>
    <w:rsid w:val="00D41B12"/>
    <w:rsid w:val="00D43051"/>
    <w:rsid w:val="00D51B17"/>
    <w:rsid w:val="00D55D7B"/>
    <w:rsid w:val="00D573E4"/>
    <w:rsid w:val="00D57785"/>
    <w:rsid w:val="00D63E6A"/>
    <w:rsid w:val="00D653B3"/>
    <w:rsid w:val="00D6748D"/>
    <w:rsid w:val="00D702D0"/>
    <w:rsid w:val="00D71C6D"/>
    <w:rsid w:val="00D73811"/>
    <w:rsid w:val="00D73D98"/>
    <w:rsid w:val="00D82BC8"/>
    <w:rsid w:val="00D835E1"/>
    <w:rsid w:val="00D84170"/>
    <w:rsid w:val="00D846C8"/>
    <w:rsid w:val="00D8585F"/>
    <w:rsid w:val="00D86191"/>
    <w:rsid w:val="00D86AF0"/>
    <w:rsid w:val="00D87587"/>
    <w:rsid w:val="00D907CB"/>
    <w:rsid w:val="00D92DE8"/>
    <w:rsid w:val="00D93E98"/>
    <w:rsid w:val="00D95964"/>
    <w:rsid w:val="00D96A02"/>
    <w:rsid w:val="00D97270"/>
    <w:rsid w:val="00D979AC"/>
    <w:rsid w:val="00DA0E78"/>
    <w:rsid w:val="00DA1F20"/>
    <w:rsid w:val="00DA2AE7"/>
    <w:rsid w:val="00DA4A8A"/>
    <w:rsid w:val="00DA5152"/>
    <w:rsid w:val="00DA51A4"/>
    <w:rsid w:val="00DA533C"/>
    <w:rsid w:val="00DA5B63"/>
    <w:rsid w:val="00DA674E"/>
    <w:rsid w:val="00DA68C3"/>
    <w:rsid w:val="00DA7F88"/>
    <w:rsid w:val="00DB0ED1"/>
    <w:rsid w:val="00DB1FFA"/>
    <w:rsid w:val="00DB3164"/>
    <w:rsid w:val="00DB3C41"/>
    <w:rsid w:val="00DB5A31"/>
    <w:rsid w:val="00DB5B6D"/>
    <w:rsid w:val="00DB6BDE"/>
    <w:rsid w:val="00DC00D8"/>
    <w:rsid w:val="00DC0A22"/>
    <w:rsid w:val="00DC1F8F"/>
    <w:rsid w:val="00DC40C6"/>
    <w:rsid w:val="00DC499B"/>
    <w:rsid w:val="00DD2161"/>
    <w:rsid w:val="00DD3616"/>
    <w:rsid w:val="00DD3AED"/>
    <w:rsid w:val="00DD4116"/>
    <w:rsid w:val="00DD45FF"/>
    <w:rsid w:val="00DE4378"/>
    <w:rsid w:val="00DE56CE"/>
    <w:rsid w:val="00DE56FE"/>
    <w:rsid w:val="00DE60CE"/>
    <w:rsid w:val="00DE6139"/>
    <w:rsid w:val="00DF0E55"/>
    <w:rsid w:val="00DF12F2"/>
    <w:rsid w:val="00DF1462"/>
    <w:rsid w:val="00DF27C3"/>
    <w:rsid w:val="00DF40D5"/>
    <w:rsid w:val="00E0175B"/>
    <w:rsid w:val="00E01DE2"/>
    <w:rsid w:val="00E05BE7"/>
    <w:rsid w:val="00E07AE8"/>
    <w:rsid w:val="00E1374B"/>
    <w:rsid w:val="00E16455"/>
    <w:rsid w:val="00E16D6E"/>
    <w:rsid w:val="00E21C7E"/>
    <w:rsid w:val="00E22EF6"/>
    <w:rsid w:val="00E2362B"/>
    <w:rsid w:val="00E23864"/>
    <w:rsid w:val="00E242CC"/>
    <w:rsid w:val="00E24379"/>
    <w:rsid w:val="00E26046"/>
    <w:rsid w:val="00E270F2"/>
    <w:rsid w:val="00E27417"/>
    <w:rsid w:val="00E30BA5"/>
    <w:rsid w:val="00E31CFB"/>
    <w:rsid w:val="00E32112"/>
    <w:rsid w:val="00E32371"/>
    <w:rsid w:val="00E343DE"/>
    <w:rsid w:val="00E3510C"/>
    <w:rsid w:val="00E3592E"/>
    <w:rsid w:val="00E418D5"/>
    <w:rsid w:val="00E41DD1"/>
    <w:rsid w:val="00E443B3"/>
    <w:rsid w:val="00E46877"/>
    <w:rsid w:val="00E47927"/>
    <w:rsid w:val="00E575F4"/>
    <w:rsid w:val="00E57ACF"/>
    <w:rsid w:val="00E6314B"/>
    <w:rsid w:val="00E63D87"/>
    <w:rsid w:val="00E65AC6"/>
    <w:rsid w:val="00E712B3"/>
    <w:rsid w:val="00E71473"/>
    <w:rsid w:val="00E71835"/>
    <w:rsid w:val="00E72CA4"/>
    <w:rsid w:val="00E74E3B"/>
    <w:rsid w:val="00E7634F"/>
    <w:rsid w:val="00E7649B"/>
    <w:rsid w:val="00E7669B"/>
    <w:rsid w:val="00E81100"/>
    <w:rsid w:val="00E81FCC"/>
    <w:rsid w:val="00E83C0B"/>
    <w:rsid w:val="00E843D6"/>
    <w:rsid w:val="00E8566D"/>
    <w:rsid w:val="00E86340"/>
    <w:rsid w:val="00E876D6"/>
    <w:rsid w:val="00E90A66"/>
    <w:rsid w:val="00E90E65"/>
    <w:rsid w:val="00E92B13"/>
    <w:rsid w:val="00E95F3B"/>
    <w:rsid w:val="00E962CF"/>
    <w:rsid w:val="00E97160"/>
    <w:rsid w:val="00EA0C5A"/>
    <w:rsid w:val="00EA2DE7"/>
    <w:rsid w:val="00EA3AC7"/>
    <w:rsid w:val="00EA4F60"/>
    <w:rsid w:val="00EA6B43"/>
    <w:rsid w:val="00EB20A7"/>
    <w:rsid w:val="00EB22C6"/>
    <w:rsid w:val="00EB6466"/>
    <w:rsid w:val="00EB757D"/>
    <w:rsid w:val="00EC0CE0"/>
    <w:rsid w:val="00EC1A62"/>
    <w:rsid w:val="00EC4C46"/>
    <w:rsid w:val="00EC5A42"/>
    <w:rsid w:val="00EC7BF0"/>
    <w:rsid w:val="00ED0329"/>
    <w:rsid w:val="00ED0418"/>
    <w:rsid w:val="00ED201E"/>
    <w:rsid w:val="00ED2D27"/>
    <w:rsid w:val="00ED3FBE"/>
    <w:rsid w:val="00ED5DA7"/>
    <w:rsid w:val="00ED61BF"/>
    <w:rsid w:val="00EE1B90"/>
    <w:rsid w:val="00EE2849"/>
    <w:rsid w:val="00EE296F"/>
    <w:rsid w:val="00EE4A66"/>
    <w:rsid w:val="00EE53AB"/>
    <w:rsid w:val="00EE7023"/>
    <w:rsid w:val="00EE7EA7"/>
    <w:rsid w:val="00EF41C3"/>
    <w:rsid w:val="00EF4583"/>
    <w:rsid w:val="00EF5A7A"/>
    <w:rsid w:val="00F016A2"/>
    <w:rsid w:val="00F01BBD"/>
    <w:rsid w:val="00F021DC"/>
    <w:rsid w:val="00F033E1"/>
    <w:rsid w:val="00F035B8"/>
    <w:rsid w:val="00F038A7"/>
    <w:rsid w:val="00F05EA8"/>
    <w:rsid w:val="00F21E0C"/>
    <w:rsid w:val="00F236A1"/>
    <w:rsid w:val="00F2762A"/>
    <w:rsid w:val="00F27D7C"/>
    <w:rsid w:val="00F31155"/>
    <w:rsid w:val="00F32907"/>
    <w:rsid w:val="00F33F8B"/>
    <w:rsid w:val="00F3621C"/>
    <w:rsid w:val="00F36276"/>
    <w:rsid w:val="00F368C5"/>
    <w:rsid w:val="00F40699"/>
    <w:rsid w:val="00F40CDA"/>
    <w:rsid w:val="00F41479"/>
    <w:rsid w:val="00F41722"/>
    <w:rsid w:val="00F44146"/>
    <w:rsid w:val="00F460D6"/>
    <w:rsid w:val="00F47F19"/>
    <w:rsid w:val="00F508D2"/>
    <w:rsid w:val="00F512E5"/>
    <w:rsid w:val="00F52967"/>
    <w:rsid w:val="00F565E1"/>
    <w:rsid w:val="00F60F3B"/>
    <w:rsid w:val="00F613C9"/>
    <w:rsid w:val="00F625F7"/>
    <w:rsid w:val="00F635AA"/>
    <w:rsid w:val="00F64299"/>
    <w:rsid w:val="00F651E8"/>
    <w:rsid w:val="00F655A5"/>
    <w:rsid w:val="00F655E2"/>
    <w:rsid w:val="00F674A5"/>
    <w:rsid w:val="00F71B3E"/>
    <w:rsid w:val="00F71DAB"/>
    <w:rsid w:val="00F72173"/>
    <w:rsid w:val="00F72F6E"/>
    <w:rsid w:val="00F77986"/>
    <w:rsid w:val="00F841A3"/>
    <w:rsid w:val="00F86779"/>
    <w:rsid w:val="00F8746B"/>
    <w:rsid w:val="00F8770B"/>
    <w:rsid w:val="00F900FD"/>
    <w:rsid w:val="00F940FB"/>
    <w:rsid w:val="00F97B9F"/>
    <w:rsid w:val="00FA1609"/>
    <w:rsid w:val="00FA29B8"/>
    <w:rsid w:val="00FA32F1"/>
    <w:rsid w:val="00FA54B2"/>
    <w:rsid w:val="00FA563E"/>
    <w:rsid w:val="00FA6528"/>
    <w:rsid w:val="00FA69F0"/>
    <w:rsid w:val="00FB119D"/>
    <w:rsid w:val="00FB30B0"/>
    <w:rsid w:val="00FC1A8D"/>
    <w:rsid w:val="00FC37BC"/>
    <w:rsid w:val="00FC49ED"/>
    <w:rsid w:val="00FC4AC9"/>
    <w:rsid w:val="00FC6565"/>
    <w:rsid w:val="00FC668D"/>
    <w:rsid w:val="00FC6A46"/>
    <w:rsid w:val="00FD13A6"/>
    <w:rsid w:val="00FD2E91"/>
    <w:rsid w:val="00FD47AB"/>
    <w:rsid w:val="00FD4E2E"/>
    <w:rsid w:val="00FD5541"/>
    <w:rsid w:val="00FD7354"/>
    <w:rsid w:val="00FE0395"/>
    <w:rsid w:val="00FE0731"/>
    <w:rsid w:val="00FE17BE"/>
    <w:rsid w:val="00FE3E33"/>
    <w:rsid w:val="00FE4AFD"/>
    <w:rsid w:val="00FF0174"/>
    <w:rsid w:val="00FF12CA"/>
    <w:rsid w:val="00FF35D2"/>
    <w:rsid w:val="00FF446C"/>
    <w:rsid w:val="00FF5D4D"/>
    <w:rsid w:val="00FF603B"/>
    <w:rsid w:val="00FF643C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9433AF"/>
  <w15:chartTrackingRefBased/>
  <w15:docId w15:val="{90498E9F-12EA-4B94-B1DA-22915604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0739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227F3"/>
    <w:pPr>
      <w:keepNext/>
      <w:outlineLvl w:val="0"/>
    </w:pPr>
    <w:rPr>
      <w:rFonts w:ascii="Arial" w:hAnsi="Arial"/>
      <w:szCs w:val="20"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DA0E7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DA0E7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8">
    <w:name w:val="heading 8"/>
    <w:basedOn w:val="Normln"/>
    <w:next w:val="Normln"/>
    <w:link w:val="Nadpis8Char"/>
    <w:uiPriority w:val="99"/>
    <w:qFormat/>
    <w:rsid w:val="001227F3"/>
    <w:pPr>
      <w:keepNext/>
      <w:jc w:val="both"/>
      <w:outlineLvl w:val="7"/>
    </w:pPr>
    <w:rPr>
      <w:rFonts w:ascii="Arial" w:hAnsi="Arial"/>
      <w:b/>
      <w:color w:val="00FF00"/>
      <w:spacing w:val="1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227F3"/>
    <w:pPr>
      <w:keepNext/>
      <w:jc w:val="both"/>
      <w:outlineLvl w:val="8"/>
    </w:pPr>
    <w:rPr>
      <w:rFonts w:ascii="Arial" w:hAnsi="Arial"/>
      <w:b/>
      <w:spacing w:val="1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4402B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A0E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sid w:val="00DA0E78"/>
    <w:rPr>
      <w:rFonts w:ascii="Cambria" w:hAnsi="Cambria" w:cs="Times New Roman"/>
      <w:b/>
      <w:bCs/>
      <w:sz w:val="26"/>
      <w:szCs w:val="26"/>
    </w:rPr>
  </w:style>
  <w:style w:type="character" w:customStyle="1" w:styleId="Nadpis8Char">
    <w:name w:val="Nadpis 8 Char"/>
    <w:link w:val="Nadpis8"/>
    <w:uiPriority w:val="99"/>
    <w:semiHidden/>
    <w:locked/>
    <w:rsid w:val="004402B9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sid w:val="004402B9"/>
    <w:rPr>
      <w:rFonts w:ascii="Cambria" w:hAnsi="Cambria" w:cs="Times New Roman"/>
    </w:rPr>
  </w:style>
  <w:style w:type="paragraph" w:styleId="Zkladntext">
    <w:name w:val="Body Text"/>
    <w:basedOn w:val="Normln"/>
    <w:link w:val="ZkladntextChar"/>
    <w:uiPriority w:val="99"/>
    <w:rsid w:val="001227F3"/>
    <w:pPr>
      <w:spacing w:line="360" w:lineRule="auto"/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4402B9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1227F3"/>
    <w:pPr>
      <w:spacing w:line="360" w:lineRule="auto"/>
      <w:ind w:left="708"/>
      <w:jc w:val="both"/>
    </w:pPr>
    <w:rPr>
      <w:rFonts w:ascii="Arial" w:hAnsi="Arial" w:cs="Arial"/>
    </w:rPr>
  </w:style>
  <w:style w:type="character" w:customStyle="1" w:styleId="ZkladntextodsazenChar">
    <w:name w:val="Základní text odsazený Char"/>
    <w:link w:val="Zkladntextodsazen"/>
    <w:uiPriority w:val="99"/>
    <w:locked/>
    <w:rsid w:val="004402B9"/>
    <w:rPr>
      <w:rFonts w:cs="Times New Roman"/>
      <w:sz w:val="24"/>
      <w:szCs w:val="24"/>
    </w:rPr>
  </w:style>
  <w:style w:type="paragraph" w:styleId="Podnadpis">
    <w:name w:val="Subtitle"/>
    <w:basedOn w:val="Normln"/>
    <w:link w:val="PodnadpisChar"/>
    <w:uiPriority w:val="99"/>
    <w:qFormat/>
    <w:rsid w:val="001227F3"/>
    <w:rPr>
      <w:szCs w:val="20"/>
    </w:rPr>
  </w:style>
  <w:style w:type="character" w:customStyle="1" w:styleId="PodnadpisChar">
    <w:name w:val="Podnadpis Char"/>
    <w:link w:val="Podnadpis"/>
    <w:uiPriority w:val="99"/>
    <w:locked/>
    <w:rsid w:val="009059BE"/>
    <w:rPr>
      <w:rFonts w:cs="Times New Roman"/>
      <w:sz w:val="24"/>
    </w:rPr>
  </w:style>
  <w:style w:type="paragraph" w:styleId="Zhlav">
    <w:name w:val="header"/>
    <w:basedOn w:val="Normln"/>
    <w:link w:val="ZhlavChar"/>
    <w:uiPriority w:val="99"/>
    <w:rsid w:val="001227F3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ZhlavChar">
    <w:name w:val="Záhlaví Char"/>
    <w:link w:val="Zhlav"/>
    <w:uiPriority w:val="99"/>
    <w:semiHidden/>
    <w:locked/>
    <w:rsid w:val="004402B9"/>
    <w:rPr>
      <w:rFonts w:cs="Times New Roman"/>
      <w:sz w:val="24"/>
      <w:szCs w:val="24"/>
    </w:rPr>
  </w:style>
  <w:style w:type="paragraph" w:customStyle="1" w:styleId="xl24">
    <w:name w:val="xl24"/>
    <w:basedOn w:val="Normln"/>
    <w:uiPriority w:val="99"/>
    <w:rsid w:val="001227F3"/>
    <w:pPr>
      <w:spacing w:before="100" w:beforeAutospacing="1" w:after="100" w:afterAutospacing="1"/>
      <w:jc w:val="center"/>
    </w:pPr>
    <w:rPr>
      <w:rFonts w:ascii="Arial Unicode MS" w:eastAsia="Arial Unicode MS"/>
    </w:rPr>
  </w:style>
  <w:style w:type="paragraph" w:styleId="Textpoznpodarou">
    <w:name w:val="footnote text"/>
    <w:basedOn w:val="Normln"/>
    <w:link w:val="TextpoznpodarouChar"/>
    <w:uiPriority w:val="99"/>
    <w:semiHidden/>
    <w:rsid w:val="001227F3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A15298"/>
    <w:rPr>
      <w:rFonts w:cs="Times New Roman"/>
    </w:rPr>
  </w:style>
  <w:style w:type="character" w:styleId="Znakapoznpodarou">
    <w:name w:val="footnote reference"/>
    <w:uiPriority w:val="99"/>
    <w:semiHidden/>
    <w:rsid w:val="001227F3"/>
    <w:rPr>
      <w:rFonts w:cs="Times New Roman"/>
      <w:vertAlign w:val="superscript"/>
    </w:rPr>
  </w:style>
  <w:style w:type="character" w:styleId="Hypertextovodkaz">
    <w:name w:val="Hyperlink"/>
    <w:uiPriority w:val="99"/>
    <w:rsid w:val="001227F3"/>
    <w:rPr>
      <w:rFonts w:cs="Times New Roman"/>
      <w:color w:val="0000FF"/>
      <w:u w:val="single"/>
    </w:rPr>
  </w:style>
  <w:style w:type="paragraph" w:styleId="Zkladntextodsazen2">
    <w:name w:val="Body Text Indent 2"/>
    <w:basedOn w:val="Normln"/>
    <w:link w:val="Zkladntextodsazen2Char"/>
    <w:uiPriority w:val="99"/>
    <w:rsid w:val="00092B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4402B9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1227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402B9"/>
    <w:rPr>
      <w:rFonts w:cs="Times New Roman"/>
      <w:sz w:val="2"/>
    </w:rPr>
  </w:style>
  <w:style w:type="character" w:styleId="Odkaznakoment">
    <w:name w:val="annotation reference"/>
    <w:uiPriority w:val="99"/>
    <w:semiHidden/>
    <w:rsid w:val="001227F3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1227F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4402B9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1227F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02B9"/>
    <w:rPr>
      <w:rFonts w:cs="Times New Roman"/>
      <w:b/>
      <w:bCs/>
      <w:sz w:val="20"/>
      <w:szCs w:val="20"/>
    </w:rPr>
  </w:style>
  <w:style w:type="character" w:styleId="Zdraznn">
    <w:name w:val="Emphasis"/>
    <w:uiPriority w:val="99"/>
    <w:qFormat/>
    <w:rsid w:val="00092BA4"/>
    <w:rPr>
      <w:rFonts w:cs="Times New Roman"/>
      <w:i/>
      <w:iCs/>
    </w:rPr>
  </w:style>
  <w:style w:type="character" w:styleId="Siln">
    <w:name w:val="Strong"/>
    <w:uiPriority w:val="99"/>
    <w:qFormat/>
    <w:rsid w:val="00092BA4"/>
    <w:rPr>
      <w:rFonts w:cs="Times New Roman"/>
      <w:b/>
      <w:bCs/>
    </w:rPr>
  </w:style>
  <w:style w:type="table" w:styleId="Mkatabulky">
    <w:name w:val="Table Grid"/>
    <w:basedOn w:val="Normlntabulka"/>
    <w:uiPriority w:val="99"/>
    <w:rsid w:val="007D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rsid w:val="00CA2D9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4402B9"/>
    <w:rPr>
      <w:rFonts w:cs="Times New Roman"/>
      <w:sz w:val="24"/>
      <w:szCs w:val="24"/>
    </w:rPr>
  </w:style>
  <w:style w:type="character" w:styleId="slostrnky">
    <w:name w:val="page number"/>
    <w:uiPriority w:val="99"/>
    <w:rsid w:val="00CA2D93"/>
    <w:rPr>
      <w:rFonts w:cs="Times New Roman"/>
    </w:rPr>
  </w:style>
  <w:style w:type="paragraph" w:customStyle="1" w:styleId="BodyText21">
    <w:name w:val="Body Text 21"/>
    <w:basedOn w:val="Normln"/>
    <w:uiPriority w:val="99"/>
    <w:rsid w:val="003667B6"/>
    <w:pPr>
      <w:overflowPunct w:val="0"/>
      <w:autoSpaceDE w:val="0"/>
      <w:autoSpaceDN w:val="0"/>
      <w:adjustRightInd w:val="0"/>
      <w:ind w:left="540" w:hanging="540"/>
      <w:textAlignment w:val="baseline"/>
    </w:pPr>
    <w:rPr>
      <w:szCs w:val="20"/>
    </w:rPr>
  </w:style>
  <w:style w:type="paragraph" w:customStyle="1" w:styleId="Zkladntext31">
    <w:name w:val="Základní text 31"/>
    <w:basedOn w:val="Normln"/>
    <w:uiPriority w:val="99"/>
    <w:rsid w:val="00A933E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8"/>
      <w:szCs w:val="20"/>
      <w:lang w:val="en-GB"/>
    </w:rPr>
  </w:style>
  <w:style w:type="paragraph" w:customStyle="1" w:styleId="luk1">
    <w:name w:val="luk1"/>
    <w:basedOn w:val="Normln"/>
    <w:uiPriority w:val="99"/>
    <w:rsid w:val="0080778E"/>
    <w:pPr>
      <w:jc w:val="both"/>
    </w:pPr>
    <w:rPr>
      <w:szCs w:val="20"/>
    </w:rPr>
  </w:style>
  <w:style w:type="paragraph" w:styleId="Zkladntext2">
    <w:name w:val="Body Text 2"/>
    <w:basedOn w:val="Normln"/>
    <w:link w:val="Zkladntext2Char"/>
    <w:uiPriority w:val="99"/>
    <w:rsid w:val="0094144D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locked/>
    <w:rsid w:val="003003E0"/>
    <w:rPr>
      <w:rFonts w:cs="Times New Roman"/>
      <w:sz w:val="24"/>
      <w:szCs w:val="24"/>
      <w:lang w:val="cs-CZ" w:eastAsia="cs-CZ" w:bidi="ar-SA"/>
    </w:rPr>
  </w:style>
  <w:style w:type="paragraph" w:customStyle="1" w:styleId="NormlnKZ">
    <w:name w:val="Normální KZ"/>
    <w:basedOn w:val="Normln"/>
    <w:uiPriority w:val="99"/>
    <w:rsid w:val="00171EC0"/>
    <w:pPr>
      <w:spacing w:after="120"/>
      <w:ind w:firstLine="709"/>
      <w:jc w:val="both"/>
    </w:pPr>
    <w:rPr>
      <w:sz w:val="22"/>
    </w:rPr>
  </w:style>
  <w:style w:type="paragraph" w:customStyle="1" w:styleId="Titulektabulekagraf">
    <w:name w:val="Titulek tabulek a grafů"/>
    <w:basedOn w:val="Normln"/>
    <w:uiPriority w:val="99"/>
    <w:rsid w:val="00171EC0"/>
    <w:pPr>
      <w:keepNext/>
      <w:numPr>
        <w:numId w:val="1"/>
      </w:numPr>
      <w:spacing w:before="160" w:after="80"/>
      <w:jc w:val="both"/>
    </w:pPr>
    <w:rPr>
      <w:b/>
      <w:bCs/>
      <w:sz w:val="22"/>
    </w:rPr>
  </w:style>
  <w:style w:type="paragraph" w:styleId="Normlnweb">
    <w:name w:val="Normal (Web)"/>
    <w:basedOn w:val="Normln"/>
    <w:uiPriority w:val="99"/>
    <w:rsid w:val="00933F31"/>
    <w:pPr>
      <w:ind w:firstLine="539"/>
      <w:jc w:val="both"/>
    </w:pPr>
    <w:rPr>
      <w:rFonts w:ascii="Arial" w:hAnsi="Arial"/>
      <w:sz w:val="22"/>
      <w:lang w:eastAsia="en-US"/>
    </w:rPr>
  </w:style>
  <w:style w:type="paragraph" w:styleId="Odstavecseseznamem">
    <w:name w:val="List Paragraph"/>
    <w:basedOn w:val="Normln"/>
    <w:uiPriority w:val="99"/>
    <w:qFormat/>
    <w:rsid w:val="005C5B6B"/>
    <w:pPr>
      <w:ind w:left="720"/>
      <w:contextualSpacing/>
    </w:pPr>
    <w:rPr>
      <w:lang w:val="en-US" w:eastAsia="en-US"/>
    </w:rPr>
  </w:style>
  <w:style w:type="paragraph" w:styleId="Normlnodsazen">
    <w:name w:val="Normal Indent"/>
    <w:basedOn w:val="Normln"/>
    <w:uiPriority w:val="99"/>
    <w:semiHidden/>
    <w:rsid w:val="005C5B6B"/>
    <w:pPr>
      <w:spacing w:after="120"/>
      <w:ind w:firstLine="720"/>
      <w:jc w:val="both"/>
    </w:pPr>
    <w:rPr>
      <w:lang w:eastAsia="en-US"/>
    </w:rPr>
  </w:style>
  <w:style w:type="paragraph" w:styleId="Zkladntext3">
    <w:name w:val="Body Text 3"/>
    <w:basedOn w:val="Normln"/>
    <w:link w:val="Zkladntext3Char"/>
    <w:uiPriority w:val="99"/>
    <w:rsid w:val="00314EB3"/>
    <w:pPr>
      <w:spacing w:after="120"/>
    </w:pPr>
    <w:rPr>
      <w:rFonts w:ascii="Arial" w:hAnsi="Arial" w:cs="Arial"/>
      <w:sz w:val="16"/>
      <w:szCs w:val="16"/>
      <w:lang w:eastAsia="en-US"/>
    </w:rPr>
  </w:style>
  <w:style w:type="character" w:customStyle="1" w:styleId="Zkladntext3Char">
    <w:name w:val="Základní text 3 Char"/>
    <w:link w:val="Zkladntext3"/>
    <w:uiPriority w:val="99"/>
    <w:semiHidden/>
    <w:locked/>
    <w:rsid w:val="004402B9"/>
    <w:rPr>
      <w:rFonts w:cs="Times New Roman"/>
      <w:sz w:val="16"/>
      <w:szCs w:val="16"/>
    </w:rPr>
  </w:style>
  <w:style w:type="paragraph" w:styleId="Nzev">
    <w:name w:val="Title"/>
    <w:basedOn w:val="Normln"/>
    <w:link w:val="NzevChar"/>
    <w:uiPriority w:val="99"/>
    <w:qFormat/>
    <w:rsid w:val="00DA0E78"/>
    <w:pPr>
      <w:jc w:val="center"/>
    </w:pPr>
    <w:rPr>
      <w:b/>
      <w:bCs/>
      <w:u w:val="single"/>
    </w:rPr>
  </w:style>
  <w:style w:type="character" w:customStyle="1" w:styleId="NzevChar">
    <w:name w:val="Název Char"/>
    <w:link w:val="Nzev"/>
    <w:uiPriority w:val="99"/>
    <w:locked/>
    <w:rsid w:val="00DA0E78"/>
    <w:rPr>
      <w:rFonts w:cs="Times New Roman"/>
      <w:b/>
      <w:bCs/>
      <w:sz w:val="24"/>
      <w:szCs w:val="24"/>
      <w:u w:val="single"/>
    </w:rPr>
  </w:style>
  <w:style w:type="paragraph" w:customStyle="1" w:styleId="Default">
    <w:name w:val="Default"/>
    <w:rsid w:val="00DA0E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normal">
    <w:name w:val="text normal"/>
    <w:basedOn w:val="Normln"/>
    <w:uiPriority w:val="99"/>
    <w:rsid w:val="00F64299"/>
    <w:pPr>
      <w:spacing w:after="120"/>
      <w:jc w:val="both"/>
    </w:pPr>
    <w:rPr>
      <w:rFonts w:ascii="Arial" w:hAnsi="Arial" w:cs="Arial"/>
      <w:szCs w:val="22"/>
    </w:rPr>
  </w:style>
  <w:style w:type="paragraph" w:customStyle="1" w:styleId="textspod">
    <w:name w:val="text spod"/>
    <w:basedOn w:val="Normln"/>
    <w:uiPriority w:val="99"/>
    <w:rsid w:val="00CC79DA"/>
    <w:pPr>
      <w:spacing w:after="120" w:line="264" w:lineRule="auto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zsada">
    <w:name w:val="zásada"/>
    <w:basedOn w:val="textnormal"/>
    <w:uiPriority w:val="99"/>
    <w:rsid w:val="00CC79DA"/>
  </w:style>
  <w:style w:type="paragraph" w:customStyle="1" w:styleId="odrky">
    <w:name w:val="odrážky"/>
    <w:basedOn w:val="Normln"/>
    <w:uiPriority w:val="99"/>
    <w:rsid w:val="00CC79DA"/>
    <w:pPr>
      <w:numPr>
        <w:numId w:val="9"/>
      </w:numPr>
      <w:spacing w:after="60"/>
      <w:jc w:val="both"/>
    </w:pPr>
    <w:rPr>
      <w:rFonts w:ascii="Arial" w:hAnsi="Arial" w:cs="Arial"/>
      <w:szCs w:val="22"/>
    </w:rPr>
  </w:style>
  <w:style w:type="paragraph" w:customStyle="1" w:styleId="nadpiskapitoly">
    <w:name w:val="nadpis kapitoly"/>
    <w:basedOn w:val="Normln"/>
    <w:uiPriority w:val="99"/>
    <w:rsid w:val="00CC79DA"/>
    <w:pPr>
      <w:tabs>
        <w:tab w:val="num" w:pos="360"/>
      </w:tabs>
      <w:ind w:left="340" w:hanging="340"/>
    </w:pPr>
    <w:rPr>
      <w:rFonts w:ascii="Arial" w:hAnsi="Arial" w:cs="Arial"/>
      <w:b/>
      <w:iCs/>
    </w:rPr>
  </w:style>
  <w:style w:type="paragraph" w:styleId="Bezmezer">
    <w:name w:val="No Spacing"/>
    <w:uiPriority w:val="99"/>
    <w:qFormat/>
    <w:rsid w:val="00CC79DA"/>
    <w:rPr>
      <w:sz w:val="24"/>
      <w:szCs w:val="24"/>
    </w:rPr>
  </w:style>
  <w:style w:type="paragraph" w:customStyle="1" w:styleId="subnadpis1">
    <w:name w:val="subnadpis1"/>
    <w:basedOn w:val="Normln"/>
    <w:link w:val="subnadpis1Char"/>
    <w:uiPriority w:val="99"/>
    <w:rsid w:val="003C45A4"/>
    <w:rPr>
      <w:rFonts w:ascii="Arial" w:hAnsi="Arial" w:cs="Arial"/>
      <w:b/>
    </w:rPr>
  </w:style>
  <w:style w:type="character" w:customStyle="1" w:styleId="subnadpis1Char">
    <w:name w:val="subnadpis1 Char"/>
    <w:link w:val="subnadpis1"/>
    <w:uiPriority w:val="99"/>
    <w:locked/>
    <w:rsid w:val="003C45A4"/>
    <w:rPr>
      <w:rFonts w:ascii="Arial" w:hAnsi="Arial" w:cs="Arial"/>
      <w:b/>
      <w:sz w:val="24"/>
      <w:szCs w:val="24"/>
    </w:rPr>
  </w:style>
  <w:style w:type="paragraph" w:customStyle="1" w:styleId="Styl1">
    <w:name w:val="Styl1"/>
    <w:basedOn w:val="zsada"/>
    <w:uiPriority w:val="99"/>
    <w:rsid w:val="000E27F6"/>
    <w:pPr>
      <w:numPr>
        <w:ilvl w:val="1"/>
        <w:numId w:val="7"/>
      </w:numPr>
    </w:pPr>
  </w:style>
  <w:style w:type="character" w:styleId="Zdraznnjemn">
    <w:name w:val="Subtle Emphasis"/>
    <w:uiPriority w:val="99"/>
    <w:qFormat/>
    <w:rsid w:val="001B4517"/>
    <w:rPr>
      <w:rFonts w:ascii="Arial" w:hAnsi="Arial" w:cs="Times New Roman"/>
      <w:i/>
    </w:rPr>
  </w:style>
  <w:style w:type="paragraph" w:styleId="Rozloendokumentu">
    <w:name w:val="Document Map"/>
    <w:basedOn w:val="Normln"/>
    <w:link w:val="RozloendokumentuChar"/>
    <w:uiPriority w:val="99"/>
    <w:semiHidden/>
    <w:rsid w:val="0076044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F035B8"/>
    <w:rPr>
      <w:rFonts w:cs="Times New Roman"/>
      <w:sz w:val="2"/>
    </w:rPr>
  </w:style>
  <w:style w:type="paragraph" w:styleId="Revize">
    <w:name w:val="Revision"/>
    <w:hidden/>
    <w:uiPriority w:val="99"/>
    <w:semiHidden/>
    <w:rsid w:val="0024646E"/>
    <w:rPr>
      <w:sz w:val="24"/>
      <w:szCs w:val="24"/>
    </w:rPr>
  </w:style>
  <w:style w:type="paragraph" w:styleId="Titulek">
    <w:name w:val="caption"/>
    <w:basedOn w:val="Normln"/>
    <w:next w:val="Normln"/>
    <w:uiPriority w:val="99"/>
    <w:qFormat/>
    <w:locked/>
    <w:rsid w:val="00454133"/>
    <w:rPr>
      <w:rFonts w:ascii="Arial" w:hAnsi="Arial"/>
      <w:b/>
      <w:bCs/>
      <w:sz w:val="20"/>
      <w:szCs w:val="20"/>
    </w:rPr>
  </w:style>
  <w:style w:type="paragraph" w:customStyle="1" w:styleId="Vhoz">
    <w:name w:val="V齝hoz_"/>
    <w:uiPriority w:val="99"/>
    <w:rsid w:val="005443B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Podtitul1">
    <w:name w:val="Podtitul1"/>
    <w:rsid w:val="0016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7118">
              <w:marLeft w:val="30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17114">
                  <w:marLeft w:val="15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1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91C91-749E-49A9-B8D3-582A8011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903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Ministerstvo práce a sociálních věcí</vt:lpstr>
    </vt:vector>
  </TitlesOfParts>
  <Company>Hewlett-Packard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práce a sociálních věcí</dc:title>
  <dc:subject/>
  <dc:creator>rouckovad</dc:creator>
  <cp:keywords/>
  <cp:lastModifiedBy>Klusáček Jan Ing. (MPSV)</cp:lastModifiedBy>
  <cp:revision>4</cp:revision>
  <cp:lastPrinted>2026-07-09T05:37:00Z</cp:lastPrinted>
  <dcterms:created xsi:type="dcterms:W3CDTF">2026-08-14T07:09:00Z</dcterms:created>
  <dcterms:modified xsi:type="dcterms:W3CDTF">2026-08-14T08:34:00Z</dcterms:modified>
</cp:coreProperties>
</file>